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DCBF0" w14:textId="774CA87E" w:rsidR="00B15904" w:rsidRPr="00071120" w:rsidRDefault="00B15904" w:rsidP="00FB6D1F">
      <w:pPr>
        <w:spacing w:after="0" w:line="240" w:lineRule="auto"/>
        <w:rPr>
          <w:rFonts w:cstheme="minorHAnsi"/>
          <w:b/>
          <w:sz w:val="24"/>
          <w:szCs w:val="24"/>
        </w:rPr>
      </w:pPr>
      <w:r w:rsidRPr="00AE5CA2">
        <w:rPr>
          <w:rFonts w:cstheme="minorHAnsi"/>
          <w:b/>
          <w:sz w:val="24"/>
          <w:szCs w:val="24"/>
        </w:rPr>
        <w:t xml:space="preserve">Annex </w:t>
      </w:r>
      <w:r w:rsidR="00FB6D1F" w:rsidRPr="00AE5CA2">
        <w:rPr>
          <w:rFonts w:cstheme="minorHAnsi"/>
          <w:b/>
          <w:sz w:val="24"/>
          <w:szCs w:val="24"/>
        </w:rPr>
        <w:t>C</w:t>
      </w:r>
    </w:p>
    <w:p w14:paraId="4F42A74C" w14:textId="2E6A78B3" w:rsidR="000B0DC7" w:rsidRPr="00E44B36" w:rsidRDefault="006214C0" w:rsidP="000B0DC7">
      <w:pPr>
        <w:spacing w:before="100" w:beforeAutospacing="1" w:line="360" w:lineRule="auto"/>
        <w:jc w:val="center"/>
        <w:rPr>
          <w:rFonts w:eastAsia="Times New Roman" w:cstheme="minorHAnsi"/>
          <w:b/>
          <w:sz w:val="40"/>
          <w:szCs w:val="24"/>
        </w:rPr>
      </w:pPr>
      <w:bookmarkStart w:id="0" w:name="_GoBack"/>
      <w:r w:rsidRPr="00E44B36">
        <w:rPr>
          <w:rFonts w:cstheme="minorHAnsi"/>
          <w:b/>
          <w:sz w:val="24"/>
        </w:rPr>
        <w:t>Technical Possibilities for Voltage and Reactive Power Control</w:t>
      </w:r>
      <w:bookmarkEnd w:id="0"/>
    </w:p>
    <w:p w14:paraId="4B18DD5C" w14:textId="6829B363" w:rsidR="000B0DC7" w:rsidRPr="00071120" w:rsidRDefault="000B0DC7" w:rsidP="000B0DC7">
      <w:pPr>
        <w:spacing w:after="0" w:line="360" w:lineRule="auto"/>
        <w:rPr>
          <w:rFonts w:cstheme="minorHAnsi"/>
          <w:sz w:val="24"/>
          <w:szCs w:val="24"/>
        </w:rPr>
      </w:pPr>
      <w:r w:rsidRPr="00071120">
        <w:rPr>
          <w:rFonts w:eastAsia="Times New Roman" w:cstheme="minorHAnsi"/>
          <w:sz w:val="24"/>
          <w:szCs w:val="24"/>
        </w:rPr>
        <w:t xml:space="preserve">There are mainly two options for </w:t>
      </w:r>
      <w:r w:rsidRPr="00071120">
        <w:rPr>
          <w:rFonts w:cstheme="minorHAnsi"/>
          <w:sz w:val="24"/>
          <w:szCs w:val="24"/>
        </w:rPr>
        <w:t>voltage and reactive power control:</w:t>
      </w:r>
    </w:p>
    <w:p w14:paraId="13F0E898" w14:textId="77777777" w:rsidR="000B0DC7" w:rsidRPr="00071120" w:rsidRDefault="000B0DC7" w:rsidP="000B0DC7">
      <w:pPr>
        <w:pStyle w:val="ListParagraph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71120">
        <w:rPr>
          <w:rFonts w:asciiTheme="minorHAnsi" w:hAnsiTheme="minorHAnsi" w:cstheme="minorHAnsi"/>
          <w:b/>
          <w:sz w:val="24"/>
          <w:szCs w:val="24"/>
          <w:u w:val="single"/>
        </w:rPr>
        <w:t>Static Voltage Control</w:t>
      </w:r>
    </w:p>
    <w:p w14:paraId="1C17BE5A" w14:textId="77777777" w:rsidR="000B0DC7" w:rsidRPr="00071120" w:rsidRDefault="000B0DC7" w:rsidP="000B0DC7">
      <w:pPr>
        <w:pStyle w:val="ListParagraph"/>
        <w:numPr>
          <w:ilvl w:val="0"/>
          <w:numId w:val="6"/>
        </w:numPr>
        <w:spacing w:before="100" w:beforeAutospacing="1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71120">
        <w:rPr>
          <w:rFonts w:asciiTheme="minorHAnsi" w:hAnsiTheme="minorHAnsi" w:cstheme="minorHAnsi"/>
          <w:b/>
          <w:sz w:val="24"/>
          <w:szCs w:val="24"/>
          <w:u w:val="single"/>
        </w:rPr>
        <w:t>Dynamic Voltage Control</w:t>
      </w:r>
    </w:p>
    <w:p w14:paraId="55EE3FD6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Static Voltage Control</w:t>
      </w:r>
    </w:p>
    <w:p w14:paraId="3013D6F9" w14:textId="77777777" w:rsidR="000B0DC7" w:rsidRPr="00071120" w:rsidRDefault="000B0DC7" w:rsidP="000B0DC7">
      <w:pPr>
        <w:pStyle w:val="NormalWeb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b/>
        </w:rPr>
      </w:pPr>
      <w:r w:rsidRPr="00071120">
        <w:rPr>
          <w:rFonts w:asciiTheme="minorHAnsi" w:hAnsiTheme="minorHAnsi" w:cstheme="minorHAnsi"/>
        </w:rPr>
        <w:t>Example</w:t>
      </w:r>
      <w:r w:rsidRPr="00071120">
        <w:rPr>
          <w:rFonts w:asciiTheme="minorHAnsi" w:hAnsiTheme="minorHAnsi" w:cstheme="minorHAnsi"/>
          <w:b/>
        </w:rPr>
        <w:t xml:space="preserve">: </w:t>
      </w:r>
      <w:r w:rsidRPr="00071120">
        <w:rPr>
          <w:rStyle w:val="Strong"/>
          <w:rFonts w:asciiTheme="minorHAnsi" w:eastAsiaTheme="majorEastAsia" w:hAnsiTheme="minorHAnsi" w:cstheme="minorHAnsi"/>
        </w:rPr>
        <w:t>fixed power factor (</w:t>
      </w:r>
      <w:proofErr w:type="spellStart"/>
      <w:r w:rsidRPr="00071120">
        <w:rPr>
          <w:rStyle w:val="Strong"/>
          <w:rFonts w:asciiTheme="minorHAnsi" w:eastAsiaTheme="majorEastAsia" w:hAnsiTheme="minorHAnsi" w:cstheme="minorHAnsi"/>
        </w:rPr>
        <w:t>cosφ</w:t>
      </w:r>
      <w:proofErr w:type="spellEnd"/>
      <w:r w:rsidRPr="00071120">
        <w:rPr>
          <w:rStyle w:val="Strong"/>
          <w:rFonts w:asciiTheme="minorHAnsi" w:eastAsiaTheme="majorEastAsia" w:hAnsiTheme="minorHAnsi" w:cstheme="minorHAnsi"/>
        </w:rPr>
        <w:t xml:space="preserve"> = 0.95 lagging)</w:t>
      </w:r>
    </w:p>
    <w:p w14:paraId="042AED52" w14:textId="77777777" w:rsidR="000B0DC7" w:rsidRPr="00071120" w:rsidRDefault="000B0DC7" w:rsidP="000B0DC7">
      <w:pPr>
        <w:pStyle w:val="NormalWeb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Once set, it never changes, no matter what happens to grid voltage or frequency.</w:t>
      </w:r>
    </w:p>
    <w:p w14:paraId="7DDF149D" w14:textId="77777777" w:rsidR="000B0DC7" w:rsidRPr="00071120" w:rsidRDefault="000B0DC7" w:rsidP="000B0DC7">
      <w:pPr>
        <w:pStyle w:val="NormalWeb"/>
        <w:numPr>
          <w:ilvl w:val="0"/>
          <w:numId w:val="7"/>
        </w:numPr>
        <w:spacing w:line="360" w:lineRule="auto"/>
        <w:rPr>
          <w:rStyle w:val="Strong"/>
          <w:rFonts w:asciiTheme="minorHAnsi" w:eastAsiaTheme="majorEastAsia" w:hAnsiTheme="minorHAnsi" w:cstheme="minorHAnsi"/>
          <w:b w:val="0"/>
          <w:bCs w:val="0"/>
        </w:rPr>
      </w:pPr>
      <w:r w:rsidRPr="00071120">
        <w:rPr>
          <w:rFonts w:asciiTheme="minorHAnsi" w:hAnsiTheme="minorHAnsi" w:cstheme="minorHAnsi"/>
        </w:rPr>
        <w:t>Very simple, not “dynamic”.</w:t>
      </w:r>
    </w:p>
    <w:p w14:paraId="7226C338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Dynamic Voltage Control</w:t>
      </w:r>
    </w:p>
    <w:p w14:paraId="541C22AB" w14:textId="77777777" w:rsidR="000B0DC7" w:rsidRPr="00071120" w:rsidRDefault="000B0DC7" w:rsidP="000B0DC7">
      <w:pPr>
        <w:pStyle w:val="NormalWeb"/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 xml:space="preserve">It means the inverter </w:t>
      </w:r>
      <w:r w:rsidRPr="00071120">
        <w:rPr>
          <w:rStyle w:val="Strong"/>
          <w:rFonts w:asciiTheme="minorHAnsi" w:eastAsiaTheme="majorEastAsia" w:hAnsiTheme="minorHAnsi" w:cstheme="minorHAnsi"/>
        </w:rPr>
        <w:t xml:space="preserve">automatically adjusts its active (P) or reactive </w:t>
      </w:r>
      <w:r w:rsidRPr="00071120">
        <w:rPr>
          <w:rFonts w:asciiTheme="minorHAnsi" w:hAnsiTheme="minorHAnsi" w:cstheme="minorHAnsi"/>
        </w:rPr>
        <w:t>(Q)</w:t>
      </w:r>
      <w:r w:rsidRPr="00071120">
        <w:rPr>
          <w:rStyle w:val="Strong"/>
          <w:rFonts w:asciiTheme="minorHAnsi" w:eastAsiaTheme="majorEastAsia" w:hAnsiTheme="minorHAnsi" w:cstheme="minorHAnsi"/>
        </w:rPr>
        <w:t xml:space="preserve"> power </w:t>
      </w:r>
      <w:proofErr w:type="gramStart"/>
      <w:r w:rsidRPr="00071120">
        <w:rPr>
          <w:rStyle w:val="Strong"/>
          <w:rFonts w:asciiTheme="minorHAnsi" w:eastAsiaTheme="majorEastAsia" w:hAnsiTheme="minorHAnsi" w:cstheme="minorHAnsi"/>
        </w:rPr>
        <w:t>output</w:t>
      </w:r>
      <w:r w:rsidRPr="00071120">
        <w:rPr>
          <w:rFonts w:asciiTheme="minorHAnsi" w:hAnsiTheme="minorHAnsi" w:cstheme="minorHAnsi"/>
        </w:rPr>
        <w:t xml:space="preserve">  in</w:t>
      </w:r>
      <w:proofErr w:type="gramEnd"/>
      <w:r w:rsidRPr="00071120">
        <w:rPr>
          <w:rFonts w:asciiTheme="minorHAnsi" w:hAnsiTheme="minorHAnsi" w:cstheme="minorHAnsi"/>
        </w:rPr>
        <w:t xml:space="preserve"> response to changes in the </w:t>
      </w:r>
      <w:r w:rsidRPr="00071120">
        <w:rPr>
          <w:rStyle w:val="Strong"/>
          <w:rFonts w:asciiTheme="minorHAnsi" w:eastAsiaTheme="majorEastAsia" w:hAnsiTheme="minorHAnsi" w:cstheme="minorHAnsi"/>
        </w:rPr>
        <w:t>grid voltage</w:t>
      </w:r>
      <w:r w:rsidRPr="00071120">
        <w:rPr>
          <w:rFonts w:asciiTheme="minorHAnsi" w:hAnsiTheme="minorHAnsi" w:cstheme="minorHAnsi"/>
        </w:rPr>
        <w:t xml:space="preserve"> at the PCC.</w:t>
      </w:r>
    </w:p>
    <w:p w14:paraId="566AE68B" w14:textId="77777777" w:rsidR="000B0DC7" w:rsidRPr="00071120" w:rsidRDefault="000B0DC7" w:rsidP="000B0DC7">
      <w:pPr>
        <w:pStyle w:val="NormalWeb"/>
        <w:numPr>
          <w:ilvl w:val="0"/>
          <w:numId w:val="8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 xml:space="preserve">If grid voltage </w:t>
      </w:r>
      <w:r w:rsidRPr="00071120">
        <w:rPr>
          <w:rStyle w:val="Strong"/>
          <w:rFonts w:asciiTheme="minorHAnsi" w:eastAsiaTheme="majorEastAsia" w:hAnsiTheme="minorHAnsi" w:cstheme="minorHAnsi"/>
        </w:rPr>
        <w:t xml:space="preserve">rises too high </w:t>
      </w:r>
      <w:r w:rsidRPr="00071120">
        <w:rPr>
          <w:rFonts w:asciiTheme="minorHAnsi" w:hAnsiTheme="minorHAnsi" w:cstheme="minorHAnsi"/>
        </w:rPr>
        <w:t xml:space="preserve">the inverter will </w:t>
      </w:r>
      <w:r w:rsidRPr="00071120">
        <w:rPr>
          <w:rStyle w:val="Strong"/>
          <w:rFonts w:asciiTheme="minorHAnsi" w:eastAsiaTheme="majorEastAsia" w:hAnsiTheme="minorHAnsi" w:cstheme="minorHAnsi"/>
        </w:rPr>
        <w:t>absorb reactive power</w:t>
      </w:r>
      <w:r w:rsidRPr="00071120">
        <w:rPr>
          <w:rFonts w:asciiTheme="minorHAnsi" w:hAnsiTheme="minorHAnsi" w:cstheme="minorHAnsi"/>
        </w:rPr>
        <w:t xml:space="preserve"> (inductive behavior).</w:t>
      </w:r>
    </w:p>
    <w:p w14:paraId="5E1B35F7" w14:textId="77777777" w:rsidR="000B0DC7" w:rsidRPr="00071120" w:rsidRDefault="000B0DC7" w:rsidP="000B0DC7">
      <w:pPr>
        <w:pStyle w:val="NormalWeb"/>
        <w:numPr>
          <w:ilvl w:val="0"/>
          <w:numId w:val="8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 xml:space="preserve">If grid voltage </w:t>
      </w:r>
      <w:r w:rsidRPr="00071120">
        <w:rPr>
          <w:rStyle w:val="Strong"/>
          <w:rFonts w:asciiTheme="minorHAnsi" w:eastAsiaTheme="majorEastAsia" w:hAnsiTheme="minorHAnsi" w:cstheme="minorHAnsi"/>
        </w:rPr>
        <w:t>drops too low</w:t>
      </w:r>
      <w:r w:rsidRPr="00071120">
        <w:rPr>
          <w:rFonts w:asciiTheme="minorHAnsi" w:hAnsiTheme="minorHAnsi" w:cstheme="minorHAnsi"/>
        </w:rPr>
        <w:t xml:space="preserve"> the inverter will </w:t>
      </w:r>
      <w:r w:rsidRPr="00071120">
        <w:rPr>
          <w:rStyle w:val="Strong"/>
          <w:rFonts w:asciiTheme="minorHAnsi" w:eastAsiaTheme="majorEastAsia" w:hAnsiTheme="minorHAnsi" w:cstheme="minorHAnsi"/>
        </w:rPr>
        <w:t>inject reactive power</w:t>
      </w:r>
      <w:r w:rsidRPr="00071120">
        <w:rPr>
          <w:rFonts w:asciiTheme="minorHAnsi" w:hAnsiTheme="minorHAnsi" w:cstheme="minorHAnsi"/>
        </w:rPr>
        <w:t xml:space="preserve"> (capacitive behavior).</w:t>
      </w:r>
    </w:p>
    <w:p w14:paraId="54F22BE8" w14:textId="77777777" w:rsidR="000B0DC7" w:rsidRPr="00071120" w:rsidRDefault="000B0DC7" w:rsidP="000B0DC7">
      <w:pPr>
        <w:pStyle w:val="NormalWeb"/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This keeps the local voltage closer to nominal (e.g. 230/400 V).</w:t>
      </w:r>
    </w:p>
    <w:p w14:paraId="698B41B0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Why it is needed</w:t>
      </w:r>
    </w:p>
    <w:p w14:paraId="1E63F80C" w14:textId="77777777" w:rsidR="000B0DC7" w:rsidRPr="00071120" w:rsidRDefault="000B0DC7" w:rsidP="000B0DC7">
      <w:pPr>
        <w:pStyle w:val="NormalWeb"/>
        <w:numPr>
          <w:ilvl w:val="0"/>
          <w:numId w:val="9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In grids with lots of PV, local voltage can fluctuate as solar generation changes.</w:t>
      </w:r>
    </w:p>
    <w:p w14:paraId="7C2FA88A" w14:textId="77777777" w:rsidR="000B0DC7" w:rsidRPr="00071120" w:rsidRDefault="000B0DC7" w:rsidP="000B0DC7">
      <w:pPr>
        <w:pStyle w:val="NormalWeb"/>
        <w:numPr>
          <w:ilvl w:val="0"/>
          <w:numId w:val="9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 xml:space="preserve">Dynamic voltage control helps </w:t>
      </w:r>
      <w:r w:rsidRPr="00071120">
        <w:rPr>
          <w:rStyle w:val="Strong"/>
          <w:rFonts w:asciiTheme="minorHAnsi" w:eastAsiaTheme="majorEastAsia" w:hAnsiTheme="minorHAnsi" w:cstheme="minorHAnsi"/>
        </w:rPr>
        <w:t>stabilize grid voltage</w:t>
      </w:r>
      <w:r w:rsidRPr="00071120">
        <w:rPr>
          <w:rFonts w:asciiTheme="minorHAnsi" w:hAnsiTheme="minorHAnsi" w:cstheme="minorHAnsi"/>
        </w:rPr>
        <w:t xml:space="preserve"> without a need of mechanical equipment (like tap changers or capacitor banks).</w:t>
      </w:r>
    </w:p>
    <w:p w14:paraId="4B61C193" w14:textId="77777777" w:rsidR="000B0DC7" w:rsidRPr="00071120" w:rsidRDefault="000B0DC7" w:rsidP="000B0DC7">
      <w:pPr>
        <w:pStyle w:val="NormalWeb"/>
        <w:numPr>
          <w:ilvl w:val="0"/>
          <w:numId w:val="9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 xml:space="preserve">It is </w:t>
      </w:r>
      <w:r w:rsidRPr="00071120">
        <w:rPr>
          <w:rStyle w:val="Strong"/>
          <w:rFonts w:asciiTheme="minorHAnsi" w:eastAsiaTheme="majorEastAsia" w:hAnsiTheme="minorHAnsi" w:cstheme="minorHAnsi"/>
        </w:rPr>
        <w:t>mandatory in most modern grid codes</w:t>
      </w:r>
      <w:r w:rsidRPr="00071120">
        <w:rPr>
          <w:rFonts w:asciiTheme="minorHAnsi" w:hAnsiTheme="minorHAnsi" w:cstheme="minorHAnsi"/>
        </w:rPr>
        <w:t xml:space="preserve"> (Europe: ENTSO-E, Germany: EN 50549,</w:t>
      </w:r>
      <w:r w:rsidRPr="00071120">
        <w:rPr>
          <w:rFonts w:asciiTheme="minorHAnsi" w:hAnsiTheme="minorHAnsi" w:cstheme="minorHAnsi"/>
          <w:b/>
        </w:rPr>
        <w:t xml:space="preserve"> </w:t>
      </w:r>
      <w:r w:rsidRPr="00071120">
        <w:rPr>
          <w:rFonts w:asciiTheme="minorHAnsi" w:hAnsiTheme="minorHAnsi" w:cstheme="minorHAnsi"/>
        </w:rPr>
        <w:t>VDE-AR-N 4105, UK G99, Australia AS4777, etc.).</w:t>
      </w:r>
    </w:p>
    <w:p w14:paraId="004BFF98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How it works</w:t>
      </w:r>
    </w:p>
    <w:p w14:paraId="7E991FDD" w14:textId="77777777" w:rsidR="000B0DC7" w:rsidRPr="00071120" w:rsidRDefault="000B0DC7" w:rsidP="000B0DC7">
      <w:pPr>
        <w:pStyle w:val="NormalWeb"/>
        <w:spacing w:line="360" w:lineRule="auto"/>
        <w:rPr>
          <w:rFonts w:asciiTheme="minorHAnsi" w:hAnsiTheme="minorHAnsi" w:cstheme="minorHAnsi"/>
          <w:b/>
        </w:rPr>
      </w:pPr>
      <w:r w:rsidRPr="00071120">
        <w:rPr>
          <w:rFonts w:asciiTheme="minorHAnsi" w:hAnsiTheme="minorHAnsi" w:cstheme="minorHAnsi"/>
        </w:rPr>
        <w:t>Inverter firmware uses a for example</w:t>
      </w:r>
      <w:r w:rsidRPr="00071120">
        <w:rPr>
          <w:rFonts w:asciiTheme="minorHAnsi" w:hAnsiTheme="minorHAnsi" w:cstheme="minorHAnsi"/>
          <w:b/>
        </w:rPr>
        <w:t xml:space="preserve"> </w:t>
      </w:r>
      <w:r w:rsidRPr="00071120">
        <w:rPr>
          <w:rStyle w:val="Strong"/>
          <w:rFonts w:asciiTheme="minorHAnsi" w:eastAsiaTheme="majorEastAsia" w:hAnsiTheme="minorHAnsi" w:cstheme="minorHAnsi"/>
        </w:rPr>
        <w:t>Volt-</w:t>
      </w:r>
      <w:proofErr w:type="spellStart"/>
      <w:r w:rsidRPr="00071120">
        <w:rPr>
          <w:rStyle w:val="Strong"/>
          <w:rFonts w:asciiTheme="minorHAnsi" w:eastAsiaTheme="majorEastAsia" w:hAnsiTheme="minorHAnsi" w:cstheme="minorHAnsi"/>
        </w:rPr>
        <w:t>Var</w:t>
      </w:r>
      <w:proofErr w:type="spellEnd"/>
      <w:r w:rsidRPr="00071120">
        <w:rPr>
          <w:rStyle w:val="Strong"/>
          <w:rFonts w:asciiTheme="minorHAnsi" w:eastAsiaTheme="majorEastAsia" w:hAnsiTheme="minorHAnsi" w:cstheme="minorHAnsi"/>
        </w:rPr>
        <w:t xml:space="preserve"> (</w:t>
      </w:r>
      <w:proofErr w:type="gramStart"/>
      <w:r w:rsidRPr="00071120">
        <w:rPr>
          <w:rStyle w:val="Strong"/>
          <w:rFonts w:asciiTheme="minorHAnsi" w:eastAsiaTheme="majorEastAsia" w:hAnsiTheme="minorHAnsi" w:cstheme="minorHAnsi"/>
        </w:rPr>
        <w:t>Q(</w:t>
      </w:r>
      <w:proofErr w:type="gramEnd"/>
      <w:r w:rsidRPr="00071120">
        <w:rPr>
          <w:rStyle w:val="Strong"/>
          <w:rFonts w:asciiTheme="minorHAnsi" w:eastAsiaTheme="majorEastAsia" w:hAnsiTheme="minorHAnsi" w:cstheme="minorHAnsi"/>
        </w:rPr>
        <w:t>U)) characteristic</w:t>
      </w:r>
      <w:r w:rsidRPr="00071120">
        <w:rPr>
          <w:rFonts w:asciiTheme="minorHAnsi" w:hAnsiTheme="minorHAnsi" w:cstheme="minorHAnsi"/>
          <w:b/>
        </w:rPr>
        <w:t>:</w:t>
      </w:r>
    </w:p>
    <w:p w14:paraId="53686396" w14:textId="77777777" w:rsidR="000B0DC7" w:rsidRPr="00071120" w:rsidRDefault="000B0DC7" w:rsidP="000B0DC7">
      <w:pPr>
        <w:pStyle w:val="NormalWeb"/>
        <w:numPr>
          <w:ilvl w:val="0"/>
          <w:numId w:val="10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lastRenderedPageBreak/>
        <w:t>Voltage at PCC is continuously measured.</w:t>
      </w:r>
    </w:p>
    <w:p w14:paraId="66C154EC" w14:textId="77777777" w:rsidR="000B0DC7" w:rsidRPr="00071120" w:rsidRDefault="000B0DC7" w:rsidP="000B0DC7">
      <w:pPr>
        <w:pStyle w:val="NormalWeb"/>
        <w:numPr>
          <w:ilvl w:val="0"/>
          <w:numId w:val="10"/>
        </w:numPr>
        <w:spacing w:beforeAutospacing="0" w:after="0" w:afterAutospacing="0"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The inverter adjusts its reactive power (Q) according to a predefined curve:</w:t>
      </w:r>
    </w:p>
    <w:p w14:paraId="21E3BD00" w14:textId="77777777" w:rsidR="000B0DC7" w:rsidRPr="00071120" w:rsidRDefault="000B0DC7" w:rsidP="000B0DC7">
      <w:pPr>
        <w:pStyle w:val="NormalWeb"/>
        <w:numPr>
          <w:ilvl w:val="0"/>
          <w:numId w:val="11"/>
        </w:numPr>
        <w:tabs>
          <w:tab w:val="left" w:pos="720"/>
        </w:tabs>
        <w:spacing w:beforeAutospacing="0" w:after="0" w:afterAutospacing="0"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Inject Q (capacitive, supports low V),</w:t>
      </w:r>
    </w:p>
    <w:p w14:paraId="38D6659E" w14:textId="77777777" w:rsidR="000B0DC7" w:rsidRPr="00071120" w:rsidRDefault="000B0DC7" w:rsidP="000B0DC7">
      <w:pPr>
        <w:pStyle w:val="NormalWeb"/>
        <w:numPr>
          <w:ilvl w:val="0"/>
          <w:numId w:val="11"/>
        </w:numPr>
        <w:tabs>
          <w:tab w:val="left" w:pos="720"/>
        </w:tabs>
        <w:spacing w:beforeAutospacing="0" w:after="0" w:afterAutospacing="0"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Absorb Q (inductive, reduces high V),</w:t>
      </w:r>
    </w:p>
    <w:p w14:paraId="14053638" w14:textId="77777777" w:rsidR="000B0DC7" w:rsidRPr="00071120" w:rsidRDefault="000B0DC7" w:rsidP="000B0DC7">
      <w:pPr>
        <w:pStyle w:val="NormalWeb"/>
        <w:tabs>
          <w:tab w:val="left" w:pos="720"/>
        </w:tabs>
        <w:spacing w:line="360" w:lineRule="auto"/>
        <w:jc w:val="both"/>
        <w:rPr>
          <w:rStyle w:val="Strong"/>
          <w:rFonts w:asciiTheme="minorHAnsi" w:eastAsiaTheme="majorEastAsia" w:hAnsiTheme="minorHAnsi" w:cstheme="minorHAnsi"/>
          <w:b w:val="0"/>
        </w:rPr>
      </w:pPr>
      <w:r w:rsidRPr="00071120">
        <w:rPr>
          <w:rStyle w:val="Strong"/>
          <w:rFonts w:asciiTheme="minorHAnsi" w:eastAsiaTheme="majorEastAsia" w:hAnsiTheme="minorHAnsi" w:cstheme="minorHAnsi"/>
        </w:rPr>
        <w:t>This is dynamic, i.e. real-time and automatic, not a fixed power factor. So when datasheets mention dynamic voltage control, Volt-</w:t>
      </w:r>
      <w:proofErr w:type="spellStart"/>
      <w:r w:rsidRPr="00071120">
        <w:rPr>
          <w:rStyle w:val="Strong"/>
          <w:rFonts w:asciiTheme="minorHAnsi" w:eastAsiaTheme="majorEastAsia" w:hAnsiTheme="minorHAnsi" w:cstheme="minorHAnsi"/>
        </w:rPr>
        <w:t>Var</w:t>
      </w:r>
      <w:proofErr w:type="spellEnd"/>
      <w:r w:rsidRPr="00071120">
        <w:rPr>
          <w:rStyle w:val="Strong"/>
          <w:rFonts w:asciiTheme="minorHAnsi" w:eastAsiaTheme="majorEastAsia" w:hAnsiTheme="minorHAnsi" w:cstheme="minorHAnsi"/>
        </w:rPr>
        <w:t xml:space="preserve"> control, or adjustable </w:t>
      </w:r>
      <w:proofErr w:type="spellStart"/>
      <w:r w:rsidRPr="00071120">
        <w:rPr>
          <w:rStyle w:val="Strong"/>
          <w:rFonts w:asciiTheme="minorHAnsi" w:eastAsiaTheme="majorEastAsia" w:hAnsiTheme="minorHAnsi" w:cstheme="minorHAnsi"/>
        </w:rPr>
        <w:t>cosφ</w:t>
      </w:r>
      <w:proofErr w:type="spellEnd"/>
      <w:r w:rsidRPr="00071120">
        <w:rPr>
          <w:rStyle w:val="Strong"/>
          <w:rFonts w:asciiTheme="minorHAnsi" w:eastAsiaTheme="majorEastAsia" w:hAnsiTheme="minorHAnsi" w:cstheme="minorHAnsi"/>
        </w:rPr>
        <w:t>, or name of standards, which support this ability, they mean exactly this function.</w:t>
      </w:r>
    </w:p>
    <w:p w14:paraId="26FDB153" w14:textId="77777777" w:rsidR="000B0DC7" w:rsidRPr="00071120" w:rsidRDefault="000B0DC7" w:rsidP="000B0DC7">
      <w:pPr>
        <w:pStyle w:val="NormalWeb"/>
        <w:tabs>
          <w:tab w:val="left" w:pos="720"/>
        </w:tabs>
        <w:spacing w:line="360" w:lineRule="auto"/>
        <w:rPr>
          <w:rFonts w:asciiTheme="minorHAnsi" w:eastAsiaTheme="majorEastAsia" w:hAnsiTheme="minorHAnsi" w:cstheme="minorHAnsi"/>
        </w:rPr>
      </w:pPr>
      <w:r w:rsidRPr="00071120">
        <w:rPr>
          <w:rFonts w:asciiTheme="minorHAnsi" w:hAnsiTheme="minorHAnsi" w:cstheme="minorHAnsi"/>
        </w:rPr>
        <w:t>In case of Hybrid Inverters there are follow features:</w:t>
      </w:r>
    </w:p>
    <w:p w14:paraId="6D8892B8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1. Grid-Forming</w:t>
      </w:r>
    </w:p>
    <w:p w14:paraId="2B718752" w14:textId="77777777" w:rsidR="000B0DC7" w:rsidRPr="00071120" w:rsidRDefault="000B0DC7" w:rsidP="000B0DC7">
      <w:pPr>
        <w:pStyle w:val="NormalWeb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A grid-forming inverter behaves like a voltage source (like a synchronous generator).</w:t>
      </w:r>
    </w:p>
    <w:p w14:paraId="3D610C9C" w14:textId="77777777" w:rsidR="000B0DC7" w:rsidRPr="00071120" w:rsidRDefault="000B0DC7" w:rsidP="000B0DC7">
      <w:pPr>
        <w:pStyle w:val="NormalWeb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It can create its own stable voltage and frequency reference, even if the main grid is absent (e.g. in islanded or micro grid operation).</w:t>
      </w:r>
    </w:p>
    <w:p w14:paraId="4F2DA2E0" w14:textId="77777777" w:rsidR="000B0DC7" w:rsidRPr="00071120" w:rsidRDefault="000B0DC7" w:rsidP="000B0DC7">
      <w:pPr>
        <w:pStyle w:val="NormalWeb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Opposite: grid-following inverters act like current sources and need the grid’s voltage/frequency to synchronize.</w:t>
      </w:r>
    </w:p>
    <w:p w14:paraId="24CE3BED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2. Droop Control</w:t>
      </w:r>
    </w:p>
    <w:p w14:paraId="16DDB0B1" w14:textId="77777777" w:rsidR="000B0DC7" w:rsidRPr="00071120" w:rsidRDefault="000B0DC7" w:rsidP="000B0DC7">
      <w:pPr>
        <w:pStyle w:val="NormalWeb"/>
        <w:numPr>
          <w:ilvl w:val="0"/>
          <w:numId w:val="13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Droop control is a control method supported by synchronous machines.</w:t>
      </w:r>
    </w:p>
    <w:p w14:paraId="51D0359D" w14:textId="77777777" w:rsidR="000B0DC7" w:rsidRPr="00071120" w:rsidRDefault="000B0DC7" w:rsidP="000B0DC7">
      <w:pPr>
        <w:pStyle w:val="NormalWeb"/>
        <w:numPr>
          <w:ilvl w:val="0"/>
          <w:numId w:val="13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It defines how the inverter adjusts its power output when voltage or frequency changes, to share load with other units without direct communication.</w:t>
      </w:r>
    </w:p>
    <w:p w14:paraId="3BA5B488" w14:textId="77777777" w:rsidR="000B0DC7" w:rsidRPr="00071120" w:rsidRDefault="000B0DC7" w:rsidP="000B0DC7">
      <w:pPr>
        <w:pStyle w:val="NormalWeb"/>
        <w:numPr>
          <w:ilvl w:val="0"/>
          <w:numId w:val="13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Two main types:</w:t>
      </w:r>
    </w:p>
    <w:p w14:paraId="5F0B9FD8" w14:textId="77777777" w:rsidR="000B0DC7" w:rsidRPr="00071120" w:rsidRDefault="000B0DC7" w:rsidP="000B0DC7">
      <w:pPr>
        <w:pStyle w:val="NormalWeb"/>
        <w:numPr>
          <w:ilvl w:val="1"/>
          <w:numId w:val="13"/>
        </w:numPr>
        <w:spacing w:line="360" w:lineRule="auto"/>
        <w:rPr>
          <w:rFonts w:asciiTheme="minorHAnsi" w:hAnsiTheme="minorHAnsi" w:cstheme="minorHAnsi"/>
        </w:rPr>
      </w:pPr>
      <w:proofErr w:type="gramStart"/>
      <w:r w:rsidRPr="00071120">
        <w:rPr>
          <w:rStyle w:val="Strong"/>
          <w:rFonts w:asciiTheme="minorHAnsi" w:eastAsiaTheme="majorEastAsia" w:hAnsiTheme="minorHAnsi" w:cstheme="minorHAnsi"/>
        </w:rPr>
        <w:t>P(</w:t>
      </w:r>
      <w:proofErr w:type="gramEnd"/>
      <w:r w:rsidRPr="00071120">
        <w:rPr>
          <w:rStyle w:val="Strong"/>
          <w:rFonts w:asciiTheme="minorHAnsi" w:eastAsiaTheme="majorEastAsia" w:hAnsiTheme="minorHAnsi" w:cstheme="minorHAnsi"/>
        </w:rPr>
        <w:t>f) droop</w:t>
      </w:r>
      <w:r w:rsidRPr="00071120">
        <w:rPr>
          <w:rFonts w:asciiTheme="minorHAnsi" w:hAnsiTheme="minorHAnsi" w:cstheme="minorHAnsi"/>
        </w:rPr>
        <w:t>: Active power and frequency. If frequency falls inverter injects more active power.</w:t>
      </w:r>
    </w:p>
    <w:p w14:paraId="5C000486" w14:textId="77777777" w:rsidR="000B0DC7" w:rsidRPr="00071120" w:rsidRDefault="000B0DC7" w:rsidP="000B0DC7">
      <w:pPr>
        <w:pStyle w:val="NormalWeb"/>
        <w:numPr>
          <w:ilvl w:val="1"/>
          <w:numId w:val="13"/>
        </w:numPr>
        <w:spacing w:line="360" w:lineRule="auto"/>
        <w:rPr>
          <w:rFonts w:asciiTheme="minorHAnsi" w:hAnsiTheme="minorHAnsi" w:cstheme="minorHAnsi"/>
        </w:rPr>
      </w:pPr>
      <w:proofErr w:type="gramStart"/>
      <w:r w:rsidRPr="00071120">
        <w:rPr>
          <w:rStyle w:val="Strong"/>
          <w:rFonts w:asciiTheme="minorHAnsi" w:eastAsiaTheme="majorEastAsia" w:hAnsiTheme="minorHAnsi" w:cstheme="minorHAnsi"/>
        </w:rPr>
        <w:t>Q(</w:t>
      </w:r>
      <w:proofErr w:type="gramEnd"/>
      <w:r w:rsidRPr="00071120">
        <w:rPr>
          <w:rStyle w:val="Strong"/>
          <w:rFonts w:asciiTheme="minorHAnsi" w:eastAsiaTheme="majorEastAsia" w:hAnsiTheme="minorHAnsi" w:cstheme="minorHAnsi"/>
        </w:rPr>
        <w:t>V) droop</w:t>
      </w:r>
      <w:r w:rsidRPr="00071120">
        <w:rPr>
          <w:rFonts w:asciiTheme="minorHAnsi" w:hAnsiTheme="minorHAnsi" w:cstheme="minorHAnsi"/>
        </w:rPr>
        <w:t>: Reactive power and voltage. If voltage rises inverter absorbs reactive power; if voltage drops injects reactive power.</w:t>
      </w:r>
    </w:p>
    <w:p w14:paraId="07BA6778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3. Grid-Forming and Droop Control</w:t>
      </w:r>
    </w:p>
    <w:p w14:paraId="15201175" w14:textId="77777777" w:rsidR="000B0DC7" w:rsidRPr="00071120" w:rsidRDefault="000B0DC7" w:rsidP="000B0DC7">
      <w:pPr>
        <w:pStyle w:val="NormalWeb"/>
        <w:numPr>
          <w:ilvl w:val="0"/>
          <w:numId w:val="14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A grid-forming inverter with droop control establishes voltage and frequency and uses droop laws to share load with other sources (inverters, generators, batteries).</w:t>
      </w:r>
    </w:p>
    <w:p w14:paraId="0A4A6516" w14:textId="77777777" w:rsidR="000B0DC7" w:rsidRPr="00071120" w:rsidRDefault="000B0DC7" w:rsidP="000B0DC7">
      <w:pPr>
        <w:pStyle w:val="NormalWeb"/>
        <w:numPr>
          <w:ilvl w:val="0"/>
          <w:numId w:val="14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lastRenderedPageBreak/>
        <w:t>This allows multiple inverters to operate in parallel, automatically balancing power without a need of fast communication links.</w:t>
      </w:r>
    </w:p>
    <w:p w14:paraId="6314BD94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4. Why It important</w:t>
      </w:r>
    </w:p>
    <w:p w14:paraId="2DB9C6A3" w14:textId="77777777" w:rsidR="000B0DC7" w:rsidRPr="00071120" w:rsidRDefault="000B0DC7" w:rsidP="000B0DC7">
      <w:pPr>
        <w:pStyle w:val="NormalWeb"/>
        <w:numPr>
          <w:ilvl w:val="0"/>
          <w:numId w:val="15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In micro grids / hybrid systems: ensures stable islanded operation.</w:t>
      </w:r>
    </w:p>
    <w:p w14:paraId="4B0615F5" w14:textId="77777777" w:rsidR="000B0DC7" w:rsidRPr="00071120" w:rsidRDefault="000B0DC7" w:rsidP="000B0DC7">
      <w:pPr>
        <w:pStyle w:val="NormalWeb"/>
        <w:numPr>
          <w:ilvl w:val="0"/>
          <w:numId w:val="15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For grid-support: can provide inertia-like response, voltage regulation, and black start.</w:t>
      </w:r>
    </w:p>
    <w:p w14:paraId="4385416E" w14:textId="77777777" w:rsidR="000B0DC7" w:rsidRPr="00071120" w:rsidRDefault="000B0DC7" w:rsidP="000B0DC7">
      <w:pPr>
        <w:pStyle w:val="NormalWeb"/>
        <w:numPr>
          <w:ilvl w:val="0"/>
          <w:numId w:val="15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For renewables: allows solar + storage inverters to imitate generator behavior.</w:t>
      </w:r>
    </w:p>
    <w:p w14:paraId="6A2BE23D" w14:textId="77777777" w:rsidR="000B0DC7" w:rsidRPr="00071120" w:rsidRDefault="000B0DC7" w:rsidP="000B0DC7">
      <w:pPr>
        <w:pStyle w:val="NormalWeb"/>
        <w:tabs>
          <w:tab w:val="left" w:pos="720"/>
        </w:tabs>
        <w:spacing w:line="360" w:lineRule="auto"/>
        <w:jc w:val="both"/>
        <w:rPr>
          <w:rStyle w:val="Strong"/>
          <w:rFonts w:asciiTheme="minorHAnsi" w:eastAsiaTheme="majorEastAsia" w:hAnsiTheme="minorHAnsi" w:cstheme="minorHAnsi"/>
        </w:rPr>
      </w:pPr>
      <w:r w:rsidRPr="00071120">
        <w:rPr>
          <w:rFonts w:asciiTheme="minorHAnsi" w:hAnsiTheme="minorHAnsi" w:cstheme="minorHAnsi"/>
          <w:b/>
          <w:u w:val="single"/>
        </w:rPr>
        <w:t>Dynamic voltage control curves</w:t>
      </w:r>
    </w:p>
    <w:p w14:paraId="309330BA" w14:textId="77777777" w:rsidR="000B0DC7" w:rsidRPr="00071120" w:rsidRDefault="000B0DC7" w:rsidP="000B0DC7">
      <w:pPr>
        <w:pStyle w:val="NormalWeb"/>
        <w:numPr>
          <w:ilvl w:val="0"/>
          <w:numId w:val="16"/>
        </w:numPr>
        <w:spacing w:line="360" w:lineRule="auto"/>
        <w:rPr>
          <w:rFonts w:asciiTheme="minorHAnsi" w:eastAsiaTheme="majorEastAsia" w:hAnsiTheme="minorHAnsi" w:cstheme="minorHAnsi"/>
        </w:rPr>
      </w:pPr>
      <w:r w:rsidRPr="00071120">
        <w:rPr>
          <w:rFonts w:asciiTheme="minorHAnsi" w:hAnsiTheme="minorHAnsi" w:cstheme="minorHAnsi"/>
        </w:rPr>
        <w:t>The inverter continuously measures grid voltage (U) and frequency (f).</w:t>
      </w:r>
    </w:p>
    <w:p w14:paraId="19C11EFF" w14:textId="77777777" w:rsidR="000B0DC7" w:rsidRPr="00071120" w:rsidRDefault="000B0DC7" w:rsidP="000B0DC7">
      <w:pPr>
        <w:pStyle w:val="NormalWeb"/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Then it adjusts its output using control curves:</w:t>
      </w:r>
    </w:p>
    <w:p w14:paraId="20CEE4CB" w14:textId="77777777" w:rsidR="000B0DC7" w:rsidRPr="00071120" w:rsidRDefault="000B0DC7" w:rsidP="000B0DC7">
      <w:pPr>
        <w:pStyle w:val="NormalWeb"/>
        <w:numPr>
          <w:ilvl w:val="0"/>
          <w:numId w:val="17"/>
        </w:numPr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Style w:val="Strong"/>
          <w:rFonts w:asciiTheme="minorHAnsi" w:eastAsiaTheme="majorEastAsia" w:hAnsiTheme="minorHAnsi" w:cstheme="minorHAnsi"/>
        </w:rPr>
        <w:t>Q(U): Volt-</w:t>
      </w:r>
      <w:proofErr w:type="spellStart"/>
      <w:r w:rsidRPr="00071120">
        <w:rPr>
          <w:rStyle w:val="Strong"/>
          <w:rFonts w:asciiTheme="minorHAnsi" w:eastAsiaTheme="majorEastAsia" w:hAnsiTheme="minorHAnsi" w:cstheme="minorHAnsi"/>
        </w:rPr>
        <w:t>Var</w:t>
      </w:r>
      <w:proofErr w:type="spellEnd"/>
      <w:r w:rsidRPr="00071120">
        <w:rPr>
          <w:rFonts w:asciiTheme="minorHAnsi" w:hAnsiTheme="minorHAnsi" w:cstheme="minorHAnsi"/>
        </w:rPr>
        <w:t xml:space="preserve"> (reactive power vs. voltage)</w:t>
      </w:r>
    </w:p>
    <w:p w14:paraId="3C2C1683" w14:textId="77777777" w:rsidR="000B0DC7" w:rsidRPr="00071120" w:rsidRDefault="000B0DC7" w:rsidP="000B0DC7">
      <w:pPr>
        <w:pStyle w:val="NormalWeb"/>
        <w:numPr>
          <w:ilvl w:val="1"/>
          <w:numId w:val="17"/>
        </w:numPr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Injects/absorbs Q depending on U.</w:t>
      </w:r>
    </w:p>
    <w:p w14:paraId="02688678" w14:textId="77777777" w:rsidR="000B0DC7" w:rsidRPr="00071120" w:rsidRDefault="000B0DC7" w:rsidP="000B0DC7">
      <w:pPr>
        <w:pStyle w:val="NormalWeb"/>
        <w:numPr>
          <w:ilvl w:val="0"/>
          <w:numId w:val="17"/>
        </w:numPr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Style w:val="Strong"/>
          <w:rFonts w:asciiTheme="minorHAnsi" w:eastAsiaTheme="majorEastAsia" w:hAnsiTheme="minorHAnsi" w:cstheme="minorHAnsi"/>
        </w:rPr>
        <w:t>P(U): Volt-Watt</w:t>
      </w:r>
      <w:r w:rsidRPr="00071120">
        <w:rPr>
          <w:rFonts w:asciiTheme="minorHAnsi" w:hAnsiTheme="minorHAnsi" w:cstheme="minorHAnsi"/>
        </w:rPr>
        <w:t xml:space="preserve"> (active power vs. voltage)</w:t>
      </w:r>
    </w:p>
    <w:p w14:paraId="7EFB6C20" w14:textId="77777777" w:rsidR="000B0DC7" w:rsidRPr="00071120" w:rsidRDefault="000B0DC7" w:rsidP="000B0DC7">
      <w:pPr>
        <w:pStyle w:val="NormalWeb"/>
        <w:numPr>
          <w:ilvl w:val="1"/>
          <w:numId w:val="17"/>
        </w:numPr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Reduces P if voltage gets too high.</w:t>
      </w:r>
    </w:p>
    <w:p w14:paraId="0E701339" w14:textId="77777777" w:rsidR="000B0DC7" w:rsidRPr="00071120" w:rsidRDefault="000B0DC7" w:rsidP="000B0DC7">
      <w:pPr>
        <w:pStyle w:val="NormalWeb"/>
        <w:numPr>
          <w:ilvl w:val="0"/>
          <w:numId w:val="17"/>
        </w:numPr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</w:rPr>
      </w:pPr>
      <w:proofErr w:type="spellStart"/>
      <w:r w:rsidRPr="00071120">
        <w:rPr>
          <w:rStyle w:val="Strong"/>
          <w:rFonts w:asciiTheme="minorHAnsi" w:eastAsiaTheme="majorEastAsia" w:hAnsiTheme="minorHAnsi" w:cstheme="minorHAnsi"/>
        </w:rPr>
        <w:t>cosφ</w:t>
      </w:r>
      <w:proofErr w:type="spellEnd"/>
      <w:r w:rsidRPr="00071120">
        <w:rPr>
          <w:rStyle w:val="Strong"/>
          <w:rFonts w:asciiTheme="minorHAnsi" w:eastAsiaTheme="majorEastAsia" w:hAnsiTheme="minorHAnsi" w:cstheme="minorHAnsi"/>
        </w:rPr>
        <w:t>(P): Power factor vs. active power</w:t>
      </w:r>
    </w:p>
    <w:p w14:paraId="7C9E2508" w14:textId="77777777" w:rsidR="000B0DC7" w:rsidRPr="00071120" w:rsidRDefault="000B0DC7" w:rsidP="000B0DC7">
      <w:pPr>
        <w:pStyle w:val="NormalWeb"/>
        <w:numPr>
          <w:ilvl w:val="1"/>
          <w:numId w:val="17"/>
        </w:numPr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Changes PF depending on load/generation.</w:t>
      </w:r>
    </w:p>
    <w:p w14:paraId="59FF8E01" w14:textId="77777777" w:rsidR="000B0DC7" w:rsidRPr="00071120" w:rsidRDefault="000B0DC7" w:rsidP="000B0DC7">
      <w:pPr>
        <w:pStyle w:val="NormalWeb"/>
        <w:numPr>
          <w:ilvl w:val="0"/>
          <w:numId w:val="17"/>
        </w:numPr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Style w:val="Strong"/>
          <w:rFonts w:asciiTheme="minorHAnsi" w:eastAsiaTheme="majorEastAsia" w:hAnsiTheme="minorHAnsi" w:cstheme="minorHAnsi"/>
        </w:rPr>
        <w:t>Q(P): Reactive power vs. active power</w:t>
      </w:r>
    </w:p>
    <w:p w14:paraId="3BF79DFF" w14:textId="77777777" w:rsidR="000B0DC7" w:rsidRPr="00071120" w:rsidRDefault="000B0DC7" w:rsidP="000B0DC7">
      <w:pPr>
        <w:pStyle w:val="NormalWeb"/>
        <w:numPr>
          <w:ilvl w:val="1"/>
          <w:numId w:val="17"/>
        </w:numPr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Changes Q depending on P output.</w:t>
      </w:r>
    </w:p>
    <w:p w14:paraId="25750D1D" w14:textId="77777777" w:rsidR="000B0DC7" w:rsidRPr="00071120" w:rsidRDefault="000B0DC7" w:rsidP="000B0DC7">
      <w:pPr>
        <w:pStyle w:val="NormalWeb"/>
        <w:numPr>
          <w:ilvl w:val="0"/>
          <w:numId w:val="17"/>
        </w:numPr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Style w:val="Strong"/>
          <w:rFonts w:asciiTheme="minorHAnsi" w:eastAsiaTheme="majorEastAsia" w:hAnsiTheme="minorHAnsi" w:cstheme="minorHAnsi"/>
        </w:rPr>
        <w:t>Grid-forming droop control</w:t>
      </w:r>
      <w:r w:rsidRPr="00071120">
        <w:rPr>
          <w:rFonts w:asciiTheme="minorHAnsi" w:hAnsiTheme="minorHAnsi" w:cstheme="minorHAnsi"/>
        </w:rPr>
        <w:t xml:space="preserve"> (in hybrid)</w:t>
      </w:r>
    </w:p>
    <w:p w14:paraId="1684E455" w14:textId="77777777" w:rsidR="000B0DC7" w:rsidRPr="00071120" w:rsidRDefault="000B0DC7" w:rsidP="000B0DC7">
      <w:pPr>
        <w:pStyle w:val="NormalWeb"/>
        <w:numPr>
          <w:ilvl w:val="1"/>
          <w:numId w:val="17"/>
        </w:numPr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 xml:space="preserve">Grid-forming droop control means an inverter sets grid voltage and frequency (like a generator) and adjusts active/reactive power according to droop curves, enabling stable load sharing and autonomous operation in grids or </w:t>
      </w:r>
      <w:proofErr w:type="spellStart"/>
      <w:r w:rsidRPr="00071120">
        <w:rPr>
          <w:rFonts w:asciiTheme="minorHAnsi" w:hAnsiTheme="minorHAnsi" w:cstheme="minorHAnsi"/>
        </w:rPr>
        <w:t>microgrids</w:t>
      </w:r>
      <w:proofErr w:type="spellEnd"/>
      <w:r w:rsidRPr="00071120">
        <w:rPr>
          <w:rFonts w:asciiTheme="minorHAnsi" w:hAnsiTheme="minorHAnsi" w:cstheme="minorHAnsi"/>
        </w:rPr>
        <w:t>.</w:t>
      </w:r>
    </w:p>
    <w:p w14:paraId="03385FB5" w14:textId="77777777" w:rsidR="000B0DC7" w:rsidRPr="00071120" w:rsidRDefault="000B0DC7" w:rsidP="000B0DC7">
      <w:pPr>
        <w:pStyle w:val="NormalWeb"/>
        <w:numPr>
          <w:ilvl w:val="1"/>
          <w:numId w:val="17"/>
        </w:numPr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 xml:space="preserve">Inverter sets voltage and frequency and adapts them dynamically depending on load sharing. Grid-forming droop control is a control strategy that lets a hybrid inverter create its own grid (voltage + frequency) while automatically sharing power with other sources through P(f) and Q(V) droop characteristics - just like traditional generators in micro grids. So when datasheets say “dynamic voltage control”, they mean specifically </w:t>
      </w:r>
      <w:proofErr w:type="gramStart"/>
      <w:r w:rsidRPr="00071120">
        <w:rPr>
          <w:rFonts w:asciiTheme="minorHAnsi" w:hAnsiTheme="minorHAnsi" w:cstheme="minorHAnsi"/>
        </w:rPr>
        <w:t>Q(</w:t>
      </w:r>
      <w:proofErr w:type="gramEnd"/>
      <w:r w:rsidRPr="00071120">
        <w:rPr>
          <w:rFonts w:asciiTheme="minorHAnsi" w:hAnsiTheme="minorHAnsi" w:cstheme="minorHAnsi"/>
        </w:rPr>
        <w:t xml:space="preserve">U) mode - reactive </w:t>
      </w:r>
      <w:r w:rsidRPr="00071120">
        <w:rPr>
          <w:rFonts w:asciiTheme="minorHAnsi" w:hAnsiTheme="minorHAnsi" w:cstheme="minorHAnsi"/>
        </w:rPr>
        <w:lastRenderedPageBreak/>
        <w:t>power automatically controlled by voltage changes. But in practice, modern inverters support all four curves (</w:t>
      </w:r>
      <w:proofErr w:type="gramStart"/>
      <w:r w:rsidRPr="00071120">
        <w:rPr>
          <w:rFonts w:asciiTheme="minorHAnsi" w:hAnsiTheme="minorHAnsi" w:cstheme="minorHAnsi"/>
        </w:rPr>
        <w:t>Q(</w:t>
      </w:r>
      <w:proofErr w:type="gramEnd"/>
      <w:r w:rsidRPr="00071120">
        <w:rPr>
          <w:rFonts w:asciiTheme="minorHAnsi" w:hAnsiTheme="minorHAnsi" w:cstheme="minorHAnsi"/>
        </w:rPr>
        <w:t xml:space="preserve">U), P(U), </w:t>
      </w:r>
      <w:proofErr w:type="spellStart"/>
      <w:r w:rsidRPr="00071120">
        <w:rPr>
          <w:rFonts w:asciiTheme="minorHAnsi" w:hAnsiTheme="minorHAnsi" w:cstheme="minorHAnsi"/>
        </w:rPr>
        <w:t>cos</w:t>
      </w:r>
      <w:proofErr w:type="spellEnd"/>
      <w:r w:rsidRPr="00071120">
        <w:rPr>
          <w:rFonts w:asciiTheme="minorHAnsi" w:hAnsiTheme="minorHAnsi" w:cstheme="minorHAnsi"/>
        </w:rPr>
        <w:sym w:font="Symbol" w:char="F06A"/>
      </w:r>
      <w:r w:rsidRPr="00071120">
        <w:rPr>
          <w:rFonts w:asciiTheme="minorHAnsi" w:hAnsiTheme="minorHAnsi" w:cstheme="minorHAnsi"/>
        </w:rPr>
        <w:t>(P), Q(P)), and if hybrid then also droop control.</w:t>
      </w:r>
    </w:p>
    <w:p w14:paraId="24BC5987" w14:textId="77777777" w:rsidR="000B0DC7" w:rsidRPr="00071120" w:rsidRDefault="000B0DC7" w:rsidP="000B0DC7">
      <w:pPr>
        <w:pStyle w:val="NormalWeb"/>
        <w:spacing w:before="0" w:beforeAutospacing="0" w:after="0" w:afterAutospacing="0"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In summary:</w:t>
      </w:r>
    </w:p>
    <w:p w14:paraId="68C3616A" w14:textId="77777777" w:rsidR="000B0DC7" w:rsidRPr="00071120" w:rsidRDefault="000B0DC7" w:rsidP="000B0DC7">
      <w:pPr>
        <w:pStyle w:val="NormalWeb"/>
        <w:numPr>
          <w:ilvl w:val="0"/>
          <w:numId w:val="18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Style w:val="Strong"/>
          <w:rFonts w:asciiTheme="minorHAnsi" w:eastAsiaTheme="majorEastAsia" w:hAnsiTheme="minorHAnsi" w:cstheme="minorHAnsi"/>
        </w:rPr>
        <w:t>Fixed PF</w:t>
      </w:r>
      <w:r w:rsidRPr="00071120">
        <w:rPr>
          <w:rFonts w:asciiTheme="minorHAnsi" w:hAnsiTheme="minorHAnsi" w:cstheme="minorHAnsi"/>
        </w:rPr>
        <w:t xml:space="preserve"> is static voltage control.</w:t>
      </w:r>
    </w:p>
    <w:p w14:paraId="2A7D1A64" w14:textId="77777777" w:rsidR="000B0DC7" w:rsidRPr="00071120" w:rsidRDefault="000B0DC7" w:rsidP="000B0DC7">
      <w:pPr>
        <w:pStyle w:val="NormalWeb"/>
        <w:numPr>
          <w:ilvl w:val="0"/>
          <w:numId w:val="18"/>
        </w:numPr>
        <w:spacing w:line="360" w:lineRule="auto"/>
        <w:rPr>
          <w:rFonts w:asciiTheme="minorHAnsi" w:hAnsiTheme="minorHAnsi" w:cstheme="minorHAnsi"/>
        </w:rPr>
      </w:pPr>
      <w:proofErr w:type="gramStart"/>
      <w:r w:rsidRPr="00071120">
        <w:rPr>
          <w:rStyle w:val="Strong"/>
          <w:rFonts w:asciiTheme="minorHAnsi" w:eastAsiaTheme="majorEastAsia" w:hAnsiTheme="minorHAnsi" w:cstheme="minorHAnsi"/>
        </w:rPr>
        <w:t>Q(</w:t>
      </w:r>
      <w:proofErr w:type="gramEnd"/>
      <w:r w:rsidRPr="00071120">
        <w:rPr>
          <w:rStyle w:val="Strong"/>
          <w:rFonts w:asciiTheme="minorHAnsi" w:eastAsiaTheme="majorEastAsia" w:hAnsiTheme="minorHAnsi" w:cstheme="minorHAnsi"/>
        </w:rPr>
        <w:t xml:space="preserve">U), P(U), </w:t>
      </w:r>
      <w:proofErr w:type="spellStart"/>
      <w:r w:rsidRPr="00071120">
        <w:rPr>
          <w:rStyle w:val="Strong"/>
          <w:rFonts w:asciiTheme="minorHAnsi" w:eastAsiaTheme="majorEastAsia" w:hAnsiTheme="minorHAnsi" w:cstheme="minorHAnsi"/>
        </w:rPr>
        <w:t>cos</w:t>
      </w:r>
      <w:proofErr w:type="spellEnd"/>
      <w:r w:rsidRPr="00071120">
        <w:rPr>
          <w:rStyle w:val="Strong"/>
          <w:rFonts w:asciiTheme="minorHAnsi" w:eastAsiaTheme="majorEastAsia" w:hAnsiTheme="minorHAnsi" w:cstheme="minorHAnsi"/>
        </w:rPr>
        <w:sym w:font="Symbol" w:char="F06A"/>
      </w:r>
      <w:r w:rsidRPr="00071120">
        <w:rPr>
          <w:rStyle w:val="Strong"/>
          <w:rFonts w:asciiTheme="minorHAnsi" w:eastAsiaTheme="majorEastAsia" w:hAnsiTheme="minorHAnsi" w:cstheme="minorHAnsi"/>
        </w:rPr>
        <w:t xml:space="preserve"> (P), Q(P), droop</w:t>
      </w:r>
      <w:r w:rsidRPr="00071120">
        <w:rPr>
          <w:rFonts w:asciiTheme="minorHAnsi" w:hAnsiTheme="minorHAnsi" w:cstheme="minorHAnsi"/>
        </w:rPr>
        <w:t xml:space="preserve"> is </w:t>
      </w:r>
      <w:r w:rsidRPr="00071120">
        <w:rPr>
          <w:rStyle w:val="Strong"/>
          <w:rFonts w:asciiTheme="minorHAnsi" w:eastAsiaTheme="majorEastAsia" w:hAnsiTheme="minorHAnsi" w:cstheme="minorHAnsi"/>
        </w:rPr>
        <w:t>dynamic voltage control.</w:t>
      </w:r>
    </w:p>
    <w:p w14:paraId="1C6A43F9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No Voltage Control</w:t>
      </w:r>
    </w:p>
    <w:p w14:paraId="33BE7289" w14:textId="77777777" w:rsidR="000B0DC7" w:rsidRPr="00071120" w:rsidRDefault="000B0DC7" w:rsidP="000B0DC7">
      <w:pPr>
        <w:pStyle w:val="NormalWeb"/>
        <w:spacing w:line="360" w:lineRule="auto"/>
        <w:rPr>
          <w:rFonts w:asciiTheme="minorHAnsi" w:hAnsiTheme="minorHAnsi" w:cstheme="minorHAnsi"/>
          <w:lang w:eastAsia="ru-RU"/>
        </w:rPr>
      </w:pPr>
      <w:r w:rsidRPr="00071120">
        <w:rPr>
          <w:rFonts w:asciiTheme="minorHAnsi" w:hAnsiTheme="minorHAnsi" w:cstheme="minorHAnsi"/>
          <w:lang w:eastAsia="ru-RU"/>
        </w:rPr>
        <w:t xml:space="preserve">Some older inverter models lack the ability to perform either static or dynamic voltage control. In this case, the PF of such inverters tends toward </w:t>
      </w:r>
      <w:proofErr w:type="spellStart"/>
      <w:r w:rsidRPr="00071120">
        <w:rPr>
          <w:rFonts w:asciiTheme="minorHAnsi" w:hAnsiTheme="minorHAnsi" w:cstheme="minorHAnsi"/>
          <w:lang w:eastAsia="ru-RU"/>
        </w:rPr>
        <w:t>cosφ</w:t>
      </w:r>
      <w:proofErr w:type="spellEnd"/>
      <w:r w:rsidRPr="00071120">
        <w:rPr>
          <w:rFonts w:asciiTheme="minorHAnsi" w:hAnsiTheme="minorHAnsi" w:cstheme="minorHAnsi"/>
          <w:lang w:eastAsia="ru-RU"/>
        </w:rPr>
        <w:t xml:space="preserve"> = 1, but more often, </w:t>
      </w:r>
      <w:proofErr w:type="spellStart"/>
      <w:r w:rsidRPr="00071120">
        <w:rPr>
          <w:rFonts w:asciiTheme="minorHAnsi" w:hAnsiTheme="minorHAnsi" w:cstheme="minorHAnsi"/>
          <w:lang w:eastAsia="ru-RU"/>
        </w:rPr>
        <w:t>cosφ</w:t>
      </w:r>
      <w:proofErr w:type="spellEnd"/>
      <w:r w:rsidRPr="00071120">
        <w:rPr>
          <w:rFonts w:asciiTheme="minorHAnsi" w:hAnsiTheme="minorHAnsi" w:cstheme="minorHAnsi"/>
          <w:lang w:eastAsia="ru-RU"/>
        </w:rPr>
        <w:t xml:space="preserve"> &lt; 1 (</w:t>
      </w:r>
      <w:r w:rsidRPr="00071120">
        <w:rPr>
          <w:rFonts w:asciiTheme="minorHAnsi" w:hAnsiTheme="minorHAnsi" w:cstheme="minorHAnsi"/>
        </w:rPr>
        <w:t>inductive behavior</w:t>
      </w:r>
      <w:r w:rsidRPr="00071120">
        <w:rPr>
          <w:rFonts w:asciiTheme="minorHAnsi" w:hAnsiTheme="minorHAnsi" w:cstheme="minorHAnsi"/>
          <w:lang w:eastAsia="ru-RU"/>
        </w:rPr>
        <w:t>), as the inverters require some reactive power for its operation.</w:t>
      </w:r>
    </w:p>
    <w:p w14:paraId="2C3CCBC3" w14:textId="77777777" w:rsidR="000B0DC7" w:rsidRPr="00071120" w:rsidRDefault="000B0DC7" w:rsidP="000B0DC7">
      <w:pPr>
        <w:pStyle w:val="NormalWeb"/>
        <w:tabs>
          <w:tab w:val="left" w:pos="720"/>
        </w:tabs>
        <w:spacing w:line="360" w:lineRule="auto"/>
        <w:rPr>
          <w:rFonts w:asciiTheme="minorHAnsi" w:hAnsiTheme="minorHAnsi" w:cstheme="minorHAnsi"/>
          <w:b/>
          <w:u w:val="single"/>
        </w:rPr>
      </w:pPr>
      <w:r w:rsidRPr="00071120">
        <w:rPr>
          <w:rFonts w:asciiTheme="minorHAnsi" w:hAnsiTheme="minorHAnsi" w:cstheme="minorHAnsi"/>
          <w:b/>
          <w:u w:val="single"/>
        </w:rPr>
        <w:t xml:space="preserve">Modern inverters have </w:t>
      </w:r>
      <w:proofErr w:type="gramStart"/>
      <w:r w:rsidRPr="00071120">
        <w:rPr>
          <w:rFonts w:asciiTheme="minorHAnsi" w:hAnsiTheme="minorHAnsi" w:cstheme="minorHAnsi"/>
          <w:b/>
          <w:u w:val="single"/>
        </w:rPr>
        <w:t>P(</w:t>
      </w:r>
      <w:proofErr w:type="gramEnd"/>
      <w:r w:rsidRPr="00071120">
        <w:rPr>
          <w:rFonts w:asciiTheme="minorHAnsi" w:hAnsiTheme="minorHAnsi" w:cstheme="minorHAnsi"/>
          <w:b/>
          <w:u w:val="single"/>
        </w:rPr>
        <w:t>f) control and regulation abilities:</w:t>
      </w:r>
    </w:p>
    <w:p w14:paraId="3361B116" w14:textId="77777777" w:rsidR="000B0DC7" w:rsidRPr="00071120" w:rsidRDefault="000B0DC7" w:rsidP="000B0DC7">
      <w:pPr>
        <w:pStyle w:val="NormalWeb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proofErr w:type="gramStart"/>
      <w:r w:rsidRPr="00071120">
        <w:rPr>
          <w:rFonts w:asciiTheme="minorHAnsi" w:hAnsiTheme="minorHAnsi" w:cstheme="minorHAnsi"/>
        </w:rPr>
        <w:t>P(</w:t>
      </w:r>
      <w:proofErr w:type="gramEnd"/>
      <w:r w:rsidRPr="00071120">
        <w:rPr>
          <w:rFonts w:asciiTheme="minorHAnsi" w:hAnsiTheme="minorHAnsi" w:cstheme="minorHAnsi"/>
        </w:rPr>
        <w:t>f) means Active Power as a function of Frequency.</w:t>
      </w:r>
    </w:p>
    <w:p w14:paraId="45D36A24" w14:textId="77777777" w:rsidR="000B0DC7" w:rsidRPr="00071120" w:rsidRDefault="000B0DC7" w:rsidP="000B0DC7">
      <w:pPr>
        <w:pStyle w:val="NormalWeb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It is also called frequency-dependent active power control or frequency-watt control.</w:t>
      </w:r>
    </w:p>
    <w:p w14:paraId="5A9BB60D" w14:textId="77777777" w:rsidR="000B0DC7" w:rsidRPr="00071120" w:rsidRDefault="000B0DC7" w:rsidP="000B0DC7">
      <w:pPr>
        <w:pStyle w:val="NormalWeb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 xml:space="preserve">Inverters with </w:t>
      </w:r>
      <w:proofErr w:type="gramStart"/>
      <w:r w:rsidRPr="00071120">
        <w:rPr>
          <w:rFonts w:asciiTheme="minorHAnsi" w:hAnsiTheme="minorHAnsi" w:cstheme="minorHAnsi"/>
        </w:rPr>
        <w:t>P(</w:t>
      </w:r>
      <w:proofErr w:type="gramEnd"/>
      <w:r w:rsidRPr="00071120">
        <w:rPr>
          <w:rFonts w:asciiTheme="minorHAnsi" w:hAnsiTheme="minorHAnsi" w:cstheme="minorHAnsi"/>
        </w:rPr>
        <w:t>f) capability automatically adjust their active power output depending on the grid frequency.</w:t>
      </w:r>
    </w:p>
    <w:p w14:paraId="22A3FBCC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Why it is needed</w:t>
      </w:r>
    </w:p>
    <w:p w14:paraId="07FF8A3E" w14:textId="77777777" w:rsidR="000B0DC7" w:rsidRPr="00071120" w:rsidRDefault="000B0DC7" w:rsidP="000B0DC7">
      <w:pPr>
        <w:pStyle w:val="NormalWeb"/>
        <w:numPr>
          <w:ilvl w:val="0"/>
          <w:numId w:val="20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The electrical grid must always keep frequency stable (50 Hz).</w:t>
      </w:r>
    </w:p>
    <w:p w14:paraId="71672AC9" w14:textId="77777777" w:rsidR="000B0DC7" w:rsidRPr="00071120" w:rsidRDefault="000B0DC7" w:rsidP="000B0DC7">
      <w:pPr>
        <w:pStyle w:val="NormalWeb"/>
        <w:numPr>
          <w:ilvl w:val="0"/>
          <w:numId w:val="20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If the frequency rises: it means there is too much generation compared to consumption.</w:t>
      </w:r>
    </w:p>
    <w:p w14:paraId="1DE15F0D" w14:textId="77777777" w:rsidR="000B0DC7" w:rsidRPr="00071120" w:rsidRDefault="000B0DC7" w:rsidP="000B0DC7">
      <w:pPr>
        <w:pStyle w:val="NormalWeb"/>
        <w:numPr>
          <w:ilvl w:val="0"/>
          <w:numId w:val="20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If the frequency drops: it means there is too much consumption compared to generation.</w:t>
      </w:r>
    </w:p>
    <w:p w14:paraId="6A083D47" w14:textId="77777777" w:rsidR="000B0DC7" w:rsidRPr="00071120" w:rsidRDefault="000B0DC7" w:rsidP="000B0DC7">
      <w:pPr>
        <w:pStyle w:val="NormalWeb"/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Traditionally, big power plants provided with this stabilizing function.</w:t>
      </w:r>
    </w:p>
    <w:p w14:paraId="5923B88A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How it works (with curve)</w:t>
      </w:r>
    </w:p>
    <w:p w14:paraId="4A6B679D" w14:textId="77777777" w:rsidR="000B0DC7" w:rsidRPr="00071120" w:rsidRDefault="000B0DC7" w:rsidP="000B0DC7">
      <w:pPr>
        <w:pStyle w:val="NormalWeb"/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Imagine a solar inverter connected to a 50 Hz grid:</w:t>
      </w:r>
    </w:p>
    <w:p w14:paraId="1572D7F1" w14:textId="77777777" w:rsidR="000B0DC7" w:rsidRPr="00071120" w:rsidRDefault="000B0DC7" w:rsidP="000B0DC7">
      <w:pPr>
        <w:pStyle w:val="NormalWeb"/>
        <w:numPr>
          <w:ilvl w:val="0"/>
          <w:numId w:val="21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50 Hz (nominal): inverter produces 100% active power (</w:t>
      </w:r>
      <w:proofErr w:type="spellStart"/>
      <w:r w:rsidRPr="00071120">
        <w:rPr>
          <w:rFonts w:asciiTheme="minorHAnsi" w:hAnsiTheme="minorHAnsi" w:cstheme="minorHAnsi"/>
        </w:rPr>
        <w:t>Pmax</w:t>
      </w:r>
      <w:proofErr w:type="spellEnd"/>
      <w:r w:rsidRPr="00071120">
        <w:rPr>
          <w:rFonts w:asciiTheme="minorHAnsi" w:hAnsiTheme="minorHAnsi" w:cstheme="minorHAnsi"/>
        </w:rPr>
        <w:t>).</w:t>
      </w:r>
    </w:p>
    <w:p w14:paraId="71D2ED39" w14:textId="77777777" w:rsidR="000B0DC7" w:rsidRPr="00071120" w:rsidRDefault="000B0DC7" w:rsidP="000B0DC7">
      <w:pPr>
        <w:pStyle w:val="NormalWeb"/>
        <w:numPr>
          <w:ilvl w:val="0"/>
          <w:numId w:val="21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lastRenderedPageBreak/>
        <w:t>50.2 Hz: inverter starts reducing active power.</w:t>
      </w:r>
    </w:p>
    <w:p w14:paraId="43E39825" w14:textId="77777777" w:rsidR="000B0DC7" w:rsidRPr="00071120" w:rsidRDefault="000B0DC7" w:rsidP="000B0DC7">
      <w:pPr>
        <w:pStyle w:val="NormalWeb"/>
        <w:numPr>
          <w:ilvl w:val="0"/>
          <w:numId w:val="21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51.5 Hz: inverter might reduce to 0% output (depending on country grid code).</w:t>
      </w:r>
    </w:p>
    <w:p w14:paraId="0D50A7C6" w14:textId="77777777" w:rsidR="000B0DC7" w:rsidRPr="00071120" w:rsidRDefault="000B0DC7" w:rsidP="000B0DC7">
      <w:pPr>
        <w:pStyle w:val="NormalWeb"/>
        <w:numPr>
          <w:ilvl w:val="0"/>
          <w:numId w:val="21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The slope is defined by standards (e.g., Germany VDE-AR-N 4105, UK G99, etc.).</w:t>
      </w:r>
    </w:p>
    <w:p w14:paraId="6A4112B8" w14:textId="77777777" w:rsidR="000B0DC7" w:rsidRPr="00071120" w:rsidRDefault="000B0DC7" w:rsidP="000B0DC7">
      <w:pPr>
        <w:pStyle w:val="NormalWeb"/>
        <w:numPr>
          <w:ilvl w:val="0"/>
          <w:numId w:val="21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 xml:space="preserve">The </w:t>
      </w:r>
      <w:proofErr w:type="spellStart"/>
      <w:r w:rsidRPr="00071120">
        <w:rPr>
          <w:rFonts w:asciiTheme="minorHAnsi" w:hAnsiTheme="minorHAnsi" w:cstheme="minorHAnsi"/>
        </w:rPr>
        <w:t>deadband</w:t>
      </w:r>
      <w:proofErr w:type="spellEnd"/>
      <w:r w:rsidRPr="00071120">
        <w:rPr>
          <w:rFonts w:asciiTheme="minorHAnsi" w:hAnsiTheme="minorHAnsi" w:cstheme="minorHAnsi"/>
        </w:rPr>
        <w:t xml:space="preserve"> (no action zone, like 49.8–50.2 Hz) avoids unnecessary power swings.</w:t>
      </w:r>
    </w:p>
    <w:p w14:paraId="5D781B19" w14:textId="77777777" w:rsidR="000B0DC7" w:rsidRPr="00071120" w:rsidRDefault="000B0DC7" w:rsidP="000B0DC7">
      <w:pPr>
        <w:spacing w:before="100" w:beforeAutospacing="1" w:line="360" w:lineRule="auto"/>
        <w:rPr>
          <w:rFonts w:cstheme="minorHAnsi"/>
          <w:b/>
          <w:sz w:val="24"/>
          <w:szCs w:val="24"/>
          <w:u w:val="single"/>
        </w:rPr>
      </w:pPr>
      <w:r w:rsidRPr="00071120">
        <w:rPr>
          <w:rFonts w:cstheme="minorHAnsi"/>
          <w:b/>
          <w:sz w:val="24"/>
          <w:szCs w:val="24"/>
          <w:u w:val="single"/>
        </w:rPr>
        <w:t>In simple words:</w:t>
      </w:r>
    </w:p>
    <w:p w14:paraId="63B46A64" w14:textId="77777777" w:rsidR="000B0DC7" w:rsidRPr="00071120" w:rsidRDefault="000B0DC7" w:rsidP="000B0DC7">
      <w:pPr>
        <w:pStyle w:val="NormalWeb"/>
        <w:numPr>
          <w:ilvl w:val="0"/>
          <w:numId w:val="22"/>
        </w:numPr>
        <w:spacing w:line="360" w:lineRule="auto"/>
        <w:rPr>
          <w:rFonts w:asciiTheme="minorHAnsi" w:hAnsiTheme="minorHAnsi" w:cstheme="minorHAnsi"/>
        </w:rPr>
      </w:pPr>
      <w:proofErr w:type="gramStart"/>
      <w:r w:rsidRPr="00071120">
        <w:rPr>
          <w:rFonts w:asciiTheme="minorHAnsi" w:hAnsiTheme="minorHAnsi" w:cstheme="minorHAnsi"/>
        </w:rPr>
        <w:t>P(</w:t>
      </w:r>
      <w:proofErr w:type="gramEnd"/>
      <w:r w:rsidRPr="00071120">
        <w:rPr>
          <w:rFonts w:asciiTheme="minorHAnsi" w:hAnsiTheme="minorHAnsi" w:cstheme="minorHAnsi"/>
        </w:rPr>
        <w:t>f) control - inverter helps the grid by lowering its active power when frequency is too high.</w:t>
      </w:r>
    </w:p>
    <w:p w14:paraId="1B627624" w14:textId="77777777" w:rsidR="000B0DC7" w:rsidRPr="00071120" w:rsidRDefault="000B0DC7" w:rsidP="000B0DC7">
      <w:pPr>
        <w:pStyle w:val="NormalWeb"/>
        <w:numPr>
          <w:ilvl w:val="0"/>
          <w:numId w:val="22"/>
        </w:numPr>
        <w:spacing w:line="360" w:lineRule="auto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>It is a type of grid-support / ancillary service built into all certified modern inverters.</w:t>
      </w:r>
    </w:p>
    <w:p w14:paraId="2B5B0790" w14:textId="77777777" w:rsidR="000B0DC7" w:rsidRPr="00071120" w:rsidRDefault="000B0DC7" w:rsidP="000B0DC7">
      <w:pPr>
        <w:pStyle w:val="NormalWeb"/>
        <w:spacing w:line="360" w:lineRule="auto"/>
        <w:jc w:val="both"/>
        <w:rPr>
          <w:rFonts w:asciiTheme="minorHAnsi" w:hAnsiTheme="minorHAnsi" w:cstheme="minorHAnsi"/>
        </w:rPr>
      </w:pPr>
      <w:r w:rsidRPr="00071120">
        <w:rPr>
          <w:rFonts w:asciiTheme="minorHAnsi" w:hAnsiTheme="minorHAnsi" w:cstheme="minorHAnsi"/>
        </w:rPr>
        <w:t xml:space="preserve">When the inverter is producing for example 10 kW at 50 Hz, and the grid frequency rises to 50.6 Hz, the inverter might reduce to ~7 kW automatically, following the </w:t>
      </w:r>
      <w:proofErr w:type="gramStart"/>
      <w:r w:rsidRPr="00071120">
        <w:rPr>
          <w:rFonts w:asciiTheme="minorHAnsi" w:hAnsiTheme="minorHAnsi" w:cstheme="minorHAnsi"/>
        </w:rPr>
        <w:t>P(</w:t>
      </w:r>
      <w:proofErr w:type="gramEnd"/>
      <w:r w:rsidRPr="00071120">
        <w:rPr>
          <w:rFonts w:asciiTheme="minorHAnsi" w:hAnsiTheme="minorHAnsi" w:cstheme="minorHAnsi"/>
        </w:rPr>
        <w:t>f) curve programmed in its settings.</w:t>
      </w:r>
    </w:p>
    <w:p w14:paraId="508BED35" w14:textId="77777777" w:rsidR="000B0DC7" w:rsidRPr="00071120" w:rsidRDefault="000B0DC7" w:rsidP="00B15904">
      <w:pPr>
        <w:spacing w:before="100" w:beforeAutospacing="1" w:after="100" w:afterAutospacing="1" w:line="240" w:lineRule="auto"/>
        <w:jc w:val="center"/>
        <w:rPr>
          <w:rFonts w:cstheme="minorHAnsi"/>
          <w:b/>
        </w:rPr>
      </w:pPr>
    </w:p>
    <w:sectPr w:rsidR="000B0DC7" w:rsidRPr="00071120" w:rsidSect="00917F57">
      <w:footerReference w:type="default" r:id="rId9"/>
      <w:pgSz w:w="11907" w:h="16839"/>
      <w:pgMar w:top="1260" w:right="1440" w:bottom="72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14A61" w14:textId="77777777" w:rsidR="00F8281A" w:rsidRDefault="00F8281A">
      <w:pPr>
        <w:spacing w:line="240" w:lineRule="auto"/>
      </w:pPr>
      <w:r>
        <w:separator/>
      </w:r>
    </w:p>
  </w:endnote>
  <w:endnote w:type="continuationSeparator" w:id="0">
    <w:p w14:paraId="61037428" w14:textId="77777777" w:rsidR="00F8281A" w:rsidRDefault="00F82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5027690"/>
    </w:sdtPr>
    <w:sdtEndPr/>
    <w:sdtContent>
      <w:p w14:paraId="395E957F" w14:textId="77777777" w:rsidR="00FA187D" w:rsidRDefault="00FA18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4B36">
          <w:rPr>
            <w:noProof/>
          </w:rPr>
          <w:t>1</w:t>
        </w:r>
        <w:r>
          <w:fldChar w:fldCharType="end"/>
        </w:r>
      </w:p>
    </w:sdtContent>
  </w:sdt>
  <w:p w14:paraId="7C99F662" w14:textId="77777777" w:rsidR="00FA187D" w:rsidRDefault="00FA18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5AAD1" w14:textId="77777777" w:rsidR="00F8281A" w:rsidRDefault="00F8281A">
      <w:pPr>
        <w:spacing w:after="0"/>
      </w:pPr>
      <w:r>
        <w:separator/>
      </w:r>
    </w:p>
  </w:footnote>
  <w:footnote w:type="continuationSeparator" w:id="0">
    <w:p w14:paraId="2092C210" w14:textId="77777777" w:rsidR="00F8281A" w:rsidRDefault="00F828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29FD"/>
    <w:multiLevelType w:val="multilevel"/>
    <w:tmpl w:val="BD7EF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65352"/>
    <w:multiLevelType w:val="multilevel"/>
    <w:tmpl w:val="0336535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44BD9"/>
    <w:multiLevelType w:val="multilevel"/>
    <w:tmpl w:val="06744BD9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EB2187"/>
    <w:multiLevelType w:val="multilevel"/>
    <w:tmpl w:val="69C8AE9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0152A2"/>
    <w:multiLevelType w:val="multilevel"/>
    <w:tmpl w:val="070152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C2308B"/>
    <w:multiLevelType w:val="multilevel"/>
    <w:tmpl w:val="16147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2173AC"/>
    <w:multiLevelType w:val="multilevel"/>
    <w:tmpl w:val="0C2173AC"/>
    <w:lvl w:ilvl="0">
      <w:start w:val="1"/>
      <w:numFmt w:val="bullet"/>
      <w:lvlText w:val=""/>
      <w:lvlJc w:val="left"/>
      <w:pPr>
        <w:ind w:left="113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7">
    <w:nsid w:val="152B4E96"/>
    <w:multiLevelType w:val="multilevel"/>
    <w:tmpl w:val="152B4E9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EB71DF"/>
    <w:multiLevelType w:val="multilevel"/>
    <w:tmpl w:val="16EB71D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D050A4"/>
    <w:multiLevelType w:val="multilevel"/>
    <w:tmpl w:val="1AD05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D59FA"/>
    <w:multiLevelType w:val="multilevel"/>
    <w:tmpl w:val="2D2D5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E70BC7"/>
    <w:multiLevelType w:val="multilevel"/>
    <w:tmpl w:val="F2EC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76461D"/>
    <w:multiLevelType w:val="multilevel"/>
    <w:tmpl w:val="3876461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F50A93"/>
    <w:multiLevelType w:val="multilevel"/>
    <w:tmpl w:val="E054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525E3D"/>
    <w:multiLevelType w:val="multilevel"/>
    <w:tmpl w:val="52525E3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825AFB"/>
    <w:multiLevelType w:val="hybridMultilevel"/>
    <w:tmpl w:val="29EC9B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A901D2"/>
    <w:multiLevelType w:val="multilevel"/>
    <w:tmpl w:val="60A901D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931F48"/>
    <w:multiLevelType w:val="multilevel"/>
    <w:tmpl w:val="61931F4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3500C4"/>
    <w:multiLevelType w:val="multilevel"/>
    <w:tmpl w:val="643500C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F62327"/>
    <w:multiLevelType w:val="multilevel"/>
    <w:tmpl w:val="67F623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160BD7"/>
    <w:multiLevelType w:val="hybridMultilevel"/>
    <w:tmpl w:val="DB1203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F222E"/>
    <w:multiLevelType w:val="multilevel"/>
    <w:tmpl w:val="DE0AB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20"/>
  </w:num>
  <w:num w:numId="5">
    <w:abstractNumId w:val="15"/>
  </w:num>
  <w:num w:numId="6">
    <w:abstractNumId w:val="1"/>
  </w:num>
  <w:num w:numId="7">
    <w:abstractNumId w:val="10"/>
  </w:num>
  <w:num w:numId="8">
    <w:abstractNumId w:val="16"/>
  </w:num>
  <w:num w:numId="9">
    <w:abstractNumId w:val="17"/>
  </w:num>
  <w:num w:numId="10">
    <w:abstractNumId w:val="7"/>
  </w:num>
  <w:num w:numId="11">
    <w:abstractNumId w:val="2"/>
  </w:num>
  <w:num w:numId="12">
    <w:abstractNumId w:val="18"/>
  </w:num>
  <w:num w:numId="13">
    <w:abstractNumId w:val="3"/>
  </w:num>
  <w:num w:numId="14">
    <w:abstractNumId w:val="4"/>
  </w:num>
  <w:num w:numId="15">
    <w:abstractNumId w:val="14"/>
  </w:num>
  <w:num w:numId="16">
    <w:abstractNumId w:val="8"/>
  </w:num>
  <w:num w:numId="1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1"/>
  </w:num>
  <w:num w:numId="20">
    <w:abstractNumId w:val="5"/>
  </w:num>
  <w:num w:numId="21">
    <w:abstractNumId w:val="21"/>
  </w:num>
  <w:num w:numId="22">
    <w:abstractNumId w:val="1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205"/>
    <w:rsid w:val="0000128A"/>
    <w:rsid w:val="00001648"/>
    <w:rsid w:val="0000215C"/>
    <w:rsid w:val="000024E8"/>
    <w:rsid w:val="00003657"/>
    <w:rsid w:val="00003B17"/>
    <w:rsid w:val="00004AEE"/>
    <w:rsid w:val="0000692B"/>
    <w:rsid w:val="0000737D"/>
    <w:rsid w:val="000107D3"/>
    <w:rsid w:val="00014E58"/>
    <w:rsid w:val="00014FC9"/>
    <w:rsid w:val="00017088"/>
    <w:rsid w:val="00017F22"/>
    <w:rsid w:val="000212F3"/>
    <w:rsid w:val="000213F5"/>
    <w:rsid w:val="00023D81"/>
    <w:rsid w:val="00025CB6"/>
    <w:rsid w:val="00030F32"/>
    <w:rsid w:val="00031F9A"/>
    <w:rsid w:val="00033B3F"/>
    <w:rsid w:val="00033D9D"/>
    <w:rsid w:val="000342ED"/>
    <w:rsid w:val="00034C66"/>
    <w:rsid w:val="00035E99"/>
    <w:rsid w:val="000363BA"/>
    <w:rsid w:val="0003685D"/>
    <w:rsid w:val="000369C6"/>
    <w:rsid w:val="000404E7"/>
    <w:rsid w:val="00042B9B"/>
    <w:rsid w:val="00044D4A"/>
    <w:rsid w:val="00045138"/>
    <w:rsid w:val="00045512"/>
    <w:rsid w:val="00045916"/>
    <w:rsid w:val="00047044"/>
    <w:rsid w:val="00050F47"/>
    <w:rsid w:val="000522D9"/>
    <w:rsid w:val="00052573"/>
    <w:rsid w:val="00053EA0"/>
    <w:rsid w:val="000545E3"/>
    <w:rsid w:val="00055293"/>
    <w:rsid w:val="0005595B"/>
    <w:rsid w:val="00056802"/>
    <w:rsid w:val="00057246"/>
    <w:rsid w:val="00057748"/>
    <w:rsid w:val="00057D00"/>
    <w:rsid w:val="00061AB2"/>
    <w:rsid w:val="00062813"/>
    <w:rsid w:val="000677BE"/>
    <w:rsid w:val="00071120"/>
    <w:rsid w:val="00071834"/>
    <w:rsid w:val="000742F1"/>
    <w:rsid w:val="000747AC"/>
    <w:rsid w:val="00074E24"/>
    <w:rsid w:val="00077CCD"/>
    <w:rsid w:val="00080B99"/>
    <w:rsid w:val="00083B18"/>
    <w:rsid w:val="00084C59"/>
    <w:rsid w:val="000865ED"/>
    <w:rsid w:val="0009054D"/>
    <w:rsid w:val="00090671"/>
    <w:rsid w:val="0009439B"/>
    <w:rsid w:val="00094A98"/>
    <w:rsid w:val="0009504F"/>
    <w:rsid w:val="00096039"/>
    <w:rsid w:val="00097AE8"/>
    <w:rsid w:val="00097E98"/>
    <w:rsid w:val="000A13AF"/>
    <w:rsid w:val="000A2019"/>
    <w:rsid w:val="000A22A3"/>
    <w:rsid w:val="000A2871"/>
    <w:rsid w:val="000A3894"/>
    <w:rsid w:val="000A3BAC"/>
    <w:rsid w:val="000A5917"/>
    <w:rsid w:val="000B0D68"/>
    <w:rsid w:val="000B0DC7"/>
    <w:rsid w:val="000B42E2"/>
    <w:rsid w:val="000B7CA8"/>
    <w:rsid w:val="000B7EF5"/>
    <w:rsid w:val="000C0DDB"/>
    <w:rsid w:val="000C20D2"/>
    <w:rsid w:val="000C21D9"/>
    <w:rsid w:val="000C46BA"/>
    <w:rsid w:val="000C567B"/>
    <w:rsid w:val="000C682E"/>
    <w:rsid w:val="000D1242"/>
    <w:rsid w:val="000D1ABB"/>
    <w:rsid w:val="000D2817"/>
    <w:rsid w:val="000D5F38"/>
    <w:rsid w:val="000D5FE6"/>
    <w:rsid w:val="000E037D"/>
    <w:rsid w:val="000E0979"/>
    <w:rsid w:val="000E0DB0"/>
    <w:rsid w:val="000E2D13"/>
    <w:rsid w:val="000E3359"/>
    <w:rsid w:val="000E34B9"/>
    <w:rsid w:val="000E5058"/>
    <w:rsid w:val="000E6648"/>
    <w:rsid w:val="000E6E0D"/>
    <w:rsid w:val="000E7A69"/>
    <w:rsid w:val="000F1240"/>
    <w:rsid w:val="000F1ECB"/>
    <w:rsid w:val="000F5981"/>
    <w:rsid w:val="000F7CA4"/>
    <w:rsid w:val="00102C6C"/>
    <w:rsid w:val="00103262"/>
    <w:rsid w:val="00103400"/>
    <w:rsid w:val="001037A8"/>
    <w:rsid w:val="00104BD5"/>
    <w:rsid w:val="00105209"/>
    <w:rsid w:val="00106503"/>
    <w:rsid w:val="00106A5B"/>
    <w:rsid w:val="00112603"/>
    <w:rsid w:val="00112C5F"/>
    <w:rsid w:val="00122A95"/>
    <w:rsid w:val="00122DA9"/>
    <w:rsid w:val="00123579"/>
    <w:rsid w:val="00125932"/>
    <w:rsid w:val="00126C28"/>
    <w:rsid w:val="00126D31"/>
    <w:rsid w:val="001307A2"/>
    <w:rsid w:val="00130E72"/>
    <w:rsid w:val="0013484D"/>
    <w:rsid w:val="001374FC"/>
    <w:rsid w:val="00137D60"/>
    <w:rsid w:val="00140614"/>
    <w:rsid w:val="00141ADC"/>
    <w:rsid w:val="0014215E"/>
    <w:rsid w:val="001426F7"/>
    <w:rsid w:val="00144667"/>
    <w:rsid w:val="00151BEE"/>
    <w:rsid w:val="0015247B"/>
    <w:rsid w:val="00154751"/>
    <w:rsid w:val="00154AE5"/>
    <w:rsid w:val="00154B4A"/>
    <w:rsid w:val="001555EB"/>
    <w:rsid w:val="00155BC8"/>
    <w:rsid w:val="00155BDF"/>
    <w:rsid w:val="00156717"/>
    <w:rsid w:val="001618B7"/>
    <w:rsid w:val="00163A09"/>
    <w:rsid w:val="00163B94"/>
    <w:rsid w:val="001651CD"/>
    <w:rsid w:val="00165412"/>
    <w:rsid w:val="00165441"/>
    <w:rsid w:val="001742E9"/>
    <w:rsid w:val="0017479A"/>
    <w:rsid w:val="00175656"/>
    <w:rsid w:val="001758EA"/>
    <w:rsid w:val="00175F3C"/>
    <w:rsid w:val="00176651"/>
    <w:rsid w:val="00176D67"/>
    <w:rsid w:val="001829B6"/>
    <w:rsid w:val="001832C4"/>
    <w:rsid w:val="00183B76"/>
    <w:rsid w:val="00184E70"/>
    <w:rsid w:val="00187D6A"/>
    <w:rsid w:val="0019290C"/>
    <w:rsid w:val="0019568C"/>
    <w:rsid w:val="00197938"/>
    <w:rsid w:val="001A041C"/>
    <w:rsid w:val="001A06D5"/>
    <w:rsid w:val="001A090D"/>
    <w:rsid w:val="001A2488"/>
    <w:rsid w:val="001A4952"/>
    <w:rsid w:val="001A50C5"/>
    <w:rsid w:val="001A522C"/>
    <w:rsid w:val="001A78CD"/>
    <w:rsid w:val="001B354B"/>
    <w:rsid w:val="001B663D"/>
    <w:rsid w:val="001B6E86"/>
    <w:rsid w:val="001C1B43"/>
    <w:rsid w:val="001C3B3C"/>
    <w:rsid w:val="001C5ADE"/>
    <w:rsid w:val="001C753F"/>
    <w:rsid w:val="001C7612"/>
    <w:rsid w:val="001D0A96"/>
    <w:rsid w:val="001D1459"/>
    <w:rsid w:val="001D1B28"/>
    <w:rsid w:val="001D5975"/>
    <w:rsid w:val="001E1F23"/>
    <w:rsid w:val="001E263F"/>
    <w:rsid w:val="001E313A"/>
    <w:rsid w:val="001E313B"/>
    <w:rsid w:val="001E3CF4"/>
    <w:rsid w:val="001E6062"/>
    <w:rsid w:val="001E684F"/>
    <w:rsid w:val="001F1409"/>
    <w:rsid w:val="001F175C"/>
    <w:rsid w:val="001F196A"/>
    <w:rsid w:val="001F47D6"/>
    <w:rsid w:val="001F4E30"/>
    <w:rsid w:val="001F75CA"/>
    <w:rsid w:val="00200141"/>
    <w:rsid w:val="00201D51"/>
    <w:rsid w:val="00202B3B"/>
    <w:rsid w:val="00202D15"/>
    <w:rsid w:val="00202E47"/>
    <w:rsid w:val="002038B9"/>
    <w:rsid w:val="00205A77"/>
    <w:rsid w:val="00210DCD"/>
    <w:rsid w:val="002130A2"/>
    <w:rsid w:val="002139DC"/>
    <w:rsid w:val="00214099"/>
    <w:rsid w:val="0021523F"/>
    <w:rsid w:val="00215365"/>
    <w:rsid w:val="00215E45"/>
    <w:rsid w:val="00216339"/>
    <w:rsid w:val="00217C77"/>
    <w:rsid w:val="00220816"/>
    <w:rsid w:val="00221223"/>
    <w:rsid w:val="00221E22"/>
    <w:rsid w:val="00221FFA"/>
    <w:rsid w:val="00222C16"/>
    <w:rsid w:val="00223063"/>
    <w:rsid w:val="00223575"/>
    <w:rsid w:val="00224059"/>
    <w:rsid w:val="0022453B"/>
    <w:rsid w:val="00224AC3"/>
    <w:rsid w:val="002254A2"/>
    <w:rsid w:val="00226583"/>
    <w:rsid w:val="00227636"/>
    <w:rsid w:val="00227CD0"/>
    <w:rsid w:val="00232C67"/>
    <w:rsid w:val="0023741E"/>
    <w:rsid w:val="00241560"/>
    <w:rsid w:val="002449FF"/>
    <w:rsid w:val="00247810"/>
    <w:rsid w:val="0025692D"/>
    <w:rsid w:val="00256D9D"/>
    <w:rsid w:val="00256DCE"/>
    <w:rsid w:val="00257C01"/>
    <w:rsid w:val="002600DD"/>
    <w:rsid w:val="0026079C"/>
    <w:rsid w:val="00264453"/>
    <w:rsid w:val="00264729"/>
    <w:rsid w:val="00264DCC"/>
    <w:rsid w:val="00265169"/>
    <w:rsid w:val="002653B2"/>
    <w:rsid w:val="00265AB8"/>
    <w:rsid w:val="00265FD6"/>
    <w:rsid w:val="00271910"/>
    <w:rsid w:val="00271FAD"/>
    <w:rsid w:val="00272387"/>
    <w:rsid w:val="00273E4E"/>
    <w:rsid w:val="00274157"/>
    <w:rsid w:val="00274EB7"/>
    <w:rsid w:val="0027540E"/>
    <w:rsid w:val="00276527"/>
    <w:rsid w:val="00276873"/>
    <w:rsid w:val="002774AA"/>
    <w:rsid w:val="0028068C"/>
    <w:rsid w:val="002806F2"/>
    <w:rsid w:val="002815B0"/>
    <w:rsid w:val="002828DD"/>
    <w:rsid w:val="00284424"/>
    <w:rsid w:val="0028469A"/>
    <w:rsid w:val="00285781"/>
    <w:rsid w:val="002876D0"/>
    <w:rsid w:val="00290216"/>
    <w:rsid w:val="0029096A"/>
    <w:rsid w:val="002919B7"/>
    <w:rsid w:val="0029626B"/>
    <w:rsid w:val="002A0285"/>
    <w:rsid w:val="002A2370"/>
    <w:rsid w:val="002A35AA"/>
    <w:rsid w:val="002A5098"/>
    <w:rsid w:val="002A63FF"/>
    <w:rsid w:val="002A74C7"/>
    <w:rsid w:val="002A7F33"/>
    <w:rsid w:val="002B18BA"/>
    <w:rsid w:val="002B1CFF"/>
    <w:rsid w:val="002B35E4"/>
    <w:rsid w:val="002B7019"/>
    <w:rsid w:val="002B7450"/>
    <w:rsid w:val="002C0B0D"/>
    <w:rsid w:val="002C3452"/>
    <w:rsid w:val="002C37A4"/>
    <w:rsid w:val="002C38C2"/>
    <w:rsid w:val="002C3E78"/>
    <w:rsid w:val="002C402E"/>
    <w:rsid w:val="002C45A3"/>
    <w:rsid w:val="002C4A15"/>
    <w:rsid w:val="002C7692"/>
    <w:rsid w:val="002D2AAE"/>
    <w:rsid w:val="002D2CD7"/>
    <w:rsid w:val="002D2D9E"/>
    <w:rsid w:val="002D5008"/>
    <w:rsid w:val="002D6AB1"/>
    <w:rsid w:val="002D6CEF"/>
    <w:rsid w:val="002D6F6D"/>
    <w:rsid w:val="002E0BFD"/>
    <w:rsid w:val="002E20DF"/>
    <w:rsid w:val="002F0DAD"/>
    <w:rsid w:val="002F248F"/>
    <w:rsid w:val="002F24FF"/>
    <w:rsid w:val="002F2ABE"/>
    <w:rsid w:val="002F4234"/>
    <w:rsid w:val="002F47B2"/>
    <w:rsid w:val="002F4989"/>
    <w:rsid w:val="002F6BDF"/>
    <w:rsid w:val="002F7450"/>
    <w:rsid w:val="00300D7D"/>
    <w:rsid w:val="00302169"/>
    <w:rsid w:val="0030362F"/>
    <w:rsid w:val="00303E05"/>
    <w:rsid w:val="00307A56"/>
    <w:rsid w:val="00311601"/>
    <w:rsid w:val="0031227C"/>
    <w:rsid w:val="0031317F"/>
    <w:rsid w:val="00314EE9"/>
    <w:rsid w:val="00315F55"/>
    <w:rsid w:val="003166E0"/>
    <w:rsid w:val="00317110"/>
    <w:rsid w:val="0032039C"/>
    <w:rsid w:val="00320786"/>
    <w:rsid w:val="00320B79"/>
    <w:rsid w:val="00321637"/>
    <w:rsid w:val="00322219"/>
    <w:rsid w:val="003224EC"/>
    <w:rsid w:val="003238C2"/>
    <w:rsid w:val="00327900"/>
    <w:rsid w:val="00331A35"/>
    <w:rsid w:val="00332C59"/>
    <w:rsid w:val="00334B3E"/>
    <w:rsid w:val="00334CAD"/>
    <w:rsid w:val="00335C83"/>
    <w:rsid w:val="00335EF0"/>
    <w:rsid w:val="00336790"/>
    <w:rsid w:val="003400AE"/>
    <w:rsid w:val="00340B1C"/>
    <w:rsid w:val="00342095"/>
    <w:rsid w:val="0034397A"/>
    <w:rsid w:val="00345030"/>
    <w:rsid w:val="00346817"/>
    <w:rsid w:val="00347164"/>
    <w:rsid w:val="003474D3"/>
    <w:rsid w:val="00351229"/>
    <w:rsid w:val="00354400"/>
    <w:rsid w:val="00354C27"/>
    <w:rsid w:val="00355B6D"/>
    <w:rsid w:val="00363078"/>
    <w:rsid w:val="0036333F"/>
    <w:rsid w:val="003636CD"/>
    <w:rsid w:val="00363CC3"/>
    <w:rsid w:val="00363E64"/>
    <w:rsid w:val="0036404A"/>
    <w:rsid w:val="003644F6"/>
    <w:rsid w:val="003657DD"/>
    <w:rsid w:val="0036798D"/>
    <w:rsid w:val="00376AE4"/>
    <w:rsid w:val="003775BB"/>
    <w:rsid w:val="003776CD"/>
    <w:rsid w:val="00380205"/>
    <w:rsid w:val="0038064A"/>
    <w:rsid w:val="00380C5A"/>
    <w:rsid w:val="00383665"/>
    <w:rsid w:val="00384B88"/>
    <w:rsid w:val="00385C67"/>
    <w:rsid w:val="0039130F"/>
    <w:rsid w:val="00391D9B"/>
    <w:rsid w:val="00393500"/>
    <w:rsid w:val="00393611"/>
    <w:rsid w:val="0039444D"/>
    <w:rsid w:val="00394E3C"/>
    <w:rsid w:val="003972D4"/>
    <w:rsid w:val="0039751D"/>
    <w:rsid w:val="003A03D3"/>
    <w:rsid w:val="003A122C"/>
    <w:rsid w:val="003A20C8"/>
    <w:rsid w:val="003A4402"/>
    <w:rsid w:val="003A47FD"/>
    <w:rsid w:val="003A4A76"/>
    <w:rsid w:val="003A4BB7"/>
    <w:rsid w:val="003A799C"/>
    <w:rsid w:val="003A7C6F"/>
    <w:rsid w:val="003B0A1D"/>
    <w:rsid w:val="003B0A4E"/>
    <w:rsid w:val="003B0AF9"/>
    <w:rsid w:val="003B1E7F"/>
    <w:rsid w:val="003B2EBC"/>
    <w:rsid w:val="003B3F08"/>
    <w:rsid w:val="003B4E34"/>
    <w:rsid w:val="003B579C"/>
    <w:rsid w:val="003B6A7B"/>
    <w:rsid w:val="003B6C42"/>
    <w:rsid w:val="003B7B46"/>
    <w:rsid w:val="003C27F0"/>
    <w:rsid w:val="003C51F1"/>
    <w:rsid w:val="003C5738"/>
    <w:rsid w:val="003C5A39"/>
    <w:rsid w:val="003D142F"/>
    <w:rsid w:val="003D3597"/>
    <w:rsid w:val="003D35B1"/>
    <w:rsid w:val="003D3E91"/>
    <w:rsid w:val="003D45FB"/>
    <w:rsid w:val="003D4F0C"/>
    <w:rsid w:val="003D5C63"/>
    <w:rsid w:val="003D62D0"/>
    <w:rsid w:val="003D6515"/>
    <w:rsid w:val="003D6C3D"/>
    <w:rsid w:val="003D6CBA"/>
    <w:rsid w:val="003D7F83"/>
    <w:rsid w:val="003E13CE"/>
    <w:rsid w:val="003E1583"/>
    <w:rsid w:val="003E4180"/>
    <w:rsid w:val="003F1291"/>
    <w:rsid w:val="003F2041"/>
    <w:rsid w:val="003F216A"/>
    <w:rsid w:val="003F34A2"/>
    <w:rsid w:val="003F3ED1"/>
    <w:rsid w:val="003F3FC8"/>
    <w:rsid w:val="003F487D"/>
    <w:rsid w:val="003F579B"/>
    <w:rsid w:val="003F6028"/>
    <w:rsid w:val="00400683"/>
    <w:rsid w:val="004010F0"/>
    <w:rsid w:val="00401121"/>
    <w:rsid w:val="004015B5"/>
    <w:rsid w:val="00402EB5"/>
    <w:rsid w:val="00403EDE"/>
    <w:rsid w:val="00405557"/>
    <w:rsid w:val="00412E14"/>
    <w:rsid w:val="004165A2"/>
    <w:rsid w:val="00417740"/>
    <w:rsid w:val="00422CFB"/>
    <w:rsid w:val="00423A26"/>
    <w:rsid w:val="00423C5D"/>
    <w:rsid w:val="00424EC8"/>
    <w:rsid w:val="00427BA0"/>
    <w:rsid w:val="00432203"/>
    <w:rsid w:val="00432AAC"/>
    <w:rsid w:val="004331AE"/>
    <w:rsid w:val="0043437F"/>
    <w:rsid w:val="0043463E"/>
    <w:rsid w:val="00434FDC"/>
    <w:rsid w:val="004363E6"/>
    <w:rsid w:val="00436ABD"/>
    <w:rsid w:val="00437362"/>
    <w:rsid w:val="0044002B"/>
    <w:rsid w:val="00445002"/>
    <w:rsid w:val="00446E41"/>
    <w:rsid w:val="00450A41"/>
    <w:rsid w:val="00451170"/>
    <w:rsid w:val="00451BB2"/>
    <w:rsid w:val="004520D3"/>
    <w:rsid w:val="0045241F"/>
    <w:rsid w:val="00452843"/>
    <w:rsid w:val="00454957"/>
    <w:rsid w:val="00454C22"/>
    <w:rsid w:val="00456EE3"/>
    <w:rsid w:val="004608B7"/>
    <w:rsid w:val="00461D74"/>
    <w:rsid w:val="0046313A"/>
    <w:rsid w:val="00464742"/>
    <w:rsid w:val="0046576C"/>
    <w:rsid w:val="0046609F"/>
    <w:rsid w:val="00466927"/>
    <w:rsid w:val="00473004"/>
    <w:rsid w:val="004746F7"/>
    <w:rsid w:val="00480763"/>
    <w:rsid w:val="00480BB4"/>
    <w:rsid w:val="00481213"/>
    <w:rsid w:val="00482A7C"/>
    <w:rsid w:val="00482FBA"/>
    <w:rsid w:val="00483636"/>
    <w:rsid w:val="00483A92"/>
    <w:rsid w:val="00483D0A"/>
    <w:rsid w:val="00483DC1"/>
    <w:rsid w:val="0048510C"/>
    <w:rsid w:val="00485A03"/>
    <w:rsid w:val="00485DF2"/>
    <w:rsid w:val="00486905"/>
    <w:rsid w:val="00487A1F"/>
    <w:rsid w:val="004938C1"/>
    <w:rsid w:val="0049610D"/>
    <w:rsid w:val="004964CD"/>
    <w:rsid w:val="004A112F"/>
    <w:rsid w:val="004A1607"/>
    <w:rsid w:val="004A171C"/>
    <w:rsid w:val="004A2664"/>
    <w:rsid w:val="004A3126"/>
    <w:rsid w:val="004A5010"/>
    <w:rsid w:val="004A53DA"/>
    <w:rsid w:val="004A7149"/>
    <w:rsid w:val="004B0657"/>
    <w:rsid w:val="004B1080"/>
    <w:rsid w:val="004B28A0"/>
    <w:rsid w:val="004B2CC6"/>
    <w:rsid w:val="004B56F5"/>
    <w:rsid w:val="004C1407"/>
    <w:rsid w:val="004C37CA"/>
    <w:rsid w:val="004C3AE5"/>
    <w:rsid w:val="004C6775"/>
    <w:rsid w:val="004D0EC7"/>
    <w:rsid w:val="004D1544"/>
    <w:rsid w:val="004D176B"/>
    <w:rsid w:val="004D212E"/>
    <w:rsid w:val="004D30CF"/>
    <w:rsid w:val="004D6277"/>
    <w:rsid w:val="004D679E"/>
    <w:rsid w:val="004E08BD"/>
    <w:rsid w:val="004E31AE"/>
    <w:rsid w:val="004E44C0"/>
    <w:rsid w:val="004E64C0"/>
    <w:rsid w:val="004E7187"/>
    <w:rsid w:val="004F0627"/>
    <w:rsid w:val="004F06FD"/>
    <w:rsid w:val="004F1B08"/>
    <w:rsid w:val="004F2BF4"/>
    <w:rsid w:val="004F34C6"/>
    <w:rsid w:val="004F50AD"/>
    <w:rsid w:val="004F5414"/>
    <w:rsid w:val="004F78C9"/>
    <w:rsid w:val="004F79EB"/>
    <w:rsid w:val="005027D3"/>
    <w:rsid w:val="00503991"/>
    <w:rsid w:val="005049AA"/>
    <w:rsid w:val="00506B85"/>
    <w:rsid w:val="00506D85"/>
    <w:rsid w:val="00510B28"/>
    <w:rsid w:val="005124BE"/>
    <w:rsid w:val="005126A7"/>
    <w:rsid w:val="005132F8"/>
    <w:rsid w:val="00513A57"/>
    <w:rsid w:val="00514C45"/>
    <w:rsid w:val="00516281"/>
    <w:rsid w:val="005205C4"/>
    <w:rsid w:val="00520C71"/>
    <w:rsid w:val="00521C5D"/>
    <w:rsid w:val="0052521B"/>
    <w:rsid w:val="0052727F"/>
    <w:rsid w:val="005302C5"/>
    <w:rsid w:val="005306C6"/>
    <w:rsid w:val="005332EC"/>
    <w:rsid w:val="005342BA"/>
    <w:rsid w:val="00535208"/>
    <w:rsid w:val="0053657C"/>
    <w:rsid w:val="005368D0"/>
    <w:rsid w:val="005371D3"/>
    <w:rsid w:val="00537202"/>
    <w:rsid w:val="00543C23"/>
    <w:rsid w:val="00543D21"/>
    <w:rsid w:val="0054456B"/>
    <w:rsid w:val="00545017"/>
    <w:rsid w:val="00547E1B"/>
    <w:rsid w:val="0055128C"/>
    <w:rsid w:val="00551A46"/>
    <w:rsid w:val="0055241D"/>
    <w:rsid w:val="00554ED6"/>
    <w:rsid w:val="00556D59"/>
    <w:rsid w:val="00561A0A"/>
    <w:rsid w:val="00561DD5"/>
    <w:rsid w:val="00563CDF"/>
    <w:rsid w:val="00564165"/>
    <w:rsid w:val="00566561"/>
    <w:rsid w:val="00571A15"/>
    <w:rsid w:val="00572E1B"/>
    <w:rsid w:val="005743C1"/>
    <w:rsid w:val="00574FDF"/>
    <w:rsid w:val="00577636"/>
    <w:rsid w:val="00577A3B"/>
    <w:rsid w:val="00577E23"/>
    <w:rsid w:val="005800A9"/>
    <w:rsid w:val="00580538"/>
    <w:rsid w:val="005806F7"/>
    <w:rsid w:val="00582770"/>
    <w:rsid w:val="00583838"/>
    <w:rsid w:val="00585D0F"/>
    <w:rsid w:val="005900EE"/>
    <w:rsid w:val="0059168F"/>
    <w:rsid w:val="00592C25"/>
    <w:rsid w:val="00592DA5"/>
    <w:rsid w:val="005943DA"/>
    <w:rsid w:val="00595366"/>
    <w:rsid w:val="00595F94"/>
    <w:rsid w:val="005964B1"/>
    <w:rsid w:val="005971F9"/>
    <w:rsid w:val="005976E2"/>
    <w:rsid w:val="005A0502"/>
    <w:rsid w:val="005A10B6"/>
    <w:rsid w:val="005A17A4"/>
    <w:rsid w:val="005A1CC6"/>
    <w:rsid w:val="005A2994"/>
    <w:rsid w:val="005A331E"/>
    <w:rsid w:val="005A3F98"/>
    <w:rsid w:val="005A4405"/>
    <w:rsid w:val="005A71A0"/>
    <w:rsid w:val="005A7884"/>
    <w:rsid w:val="005B0285"/>
    <w:rsid w:val="005B051A"/>
    <w:rsid w:val="005B0831"/>
    <w:rsid w:val="005B177D"/>
    <w:rsid w:val="005B28E9"/>
    <w:rsid w:val="005B30D6"/>
    <w:rsid w:val="005B3C2A"/>
    <w:rsid w:val="005B5635"/>
    <w:rsid w:val="005B5D9F"/>
    <w:rsid w:val="005B653C"/>
    <w:rsid w:val="005C19AC"/>
    <w:rsid w:val="005C1C25"/>
    <w:rsid w:val="005C56BE"/>
    <w:rsid w:val="005C71D7"/>
    <w:rsid w:val="005C7370"/>
    <w:rsid w:val="005C7647"/>
    <w:rsid w:val="005D0096"/>
    <w:rsid w:val="005D27DE"/>
    <w:rsid w:val="005D2EC0"/>
    <w:rsid w:val="005D6B9A"/>
    <w:rsid w:val="005D78E7"/>
    <w:rsid w:val="005E09BB"/>
    <w:rsid w:val="005E74B0"/>
    <w:rsid w:val="005F093E"/>
    <w:rsid w:val="005F1502"/>
    <w:rsid w:val="005F22CD"/>
    <w:rsid w:val="005F3D27"/>
    <w:rsid w:val="005F46C9"/>
    <w:rsid w:val="005F5773"/>
    <w:rsid w:val="005F643E"/>
    <w:rsid w:val="005F7B09"/>
    <w:rsid w:val="00603477"/>
    <w:rsid w:val="00606170"/>
    <w:rsid w:val="00610B70"/>
    <w:rsid w:val="00614AF1"/>
    <w:rsid w:val="00614D26"/>
    <w:rsid w:val="0061551A"/>
    <w:rsid w:val="00615C24"/>
    <w:rsid w:val="00616771"/>
    <w:rsid w:val="00616B9A"/>
    <w:rsid w:val="00617DA7"/>
    <w:rsid w:val="006214C0"/>
    <w:rsid w:val="0062319F"/>
    <w:rsid w:val="0062616A"/>
    <w:rsid w:val="006270EC"/>
    <w:rsid w:val="00633276"/>
    <w:rsid w:val="006341E6"/>
    <w:rsid w:val="00634390"/>
    <w:rsid w:val="00634761"/>
    <w:rsid w:val="006365A8"/>
    <w:rsid w:val="00637F6F"/>
    <w:rsid w:val="006413A1"/>
    <w:rsid w:val="00641D00"/>
    <w:rsid w:val="0064288D"/>
    <w:rsid w:val="006430A1"/>
    <w:rsid w:val="006446EC"/>
    <w:rsid w:val="00645385"/>
    <w:rsid w:val="006453B0"/>
    <w:rsid w:val="006464F9"/>
    <w:rsid w:val="0064757A"/>
    <w:rsid w:val="006477E7"/>
    <w:rsid w:val="006506F9"/>
    <w:rsid w:val="00651556"/>
    <w:rsid w:val="006515CA"/>
    <w:rsid w:val="00652BAC"/>
    <w:rsid w:val="00654B68"/>
    <w:rsid w:val="00654BED"/>
    <w:rsid w:val="00654E9F"/>
    <w:rsid w:val="006573F1"/>
    <w:rsid w:val="00657793"/>
    <w:rsid w:val="00661C0B"/>
    <w:rsid w:val="00662708"/>
    <w:rsid w:val="0066288F"/>
    <w:rsid w:val="00662C3B"/>
    <w:rsid w:val="00664959"/>
    <w:rsid w:val="006676F8"/>
    <w:rsid w:val="00670E5D"/>
    <w:rsid w:val="00670EE9"/>
    <w:rsid w:val="006718EB"/>
    <w:rsid w:val="00673C3D"/>
    <w:rsid w:val="00675473"/>
    <w:rsid w:val="00677FCF"/>
    <w:rsid w:val="00683C5C"/>
    <w:rsid w:val="0068720B"/>
    <w:rsid w:val="00691BB9"/>
    <w:rsid w:val="00692094"/>
    <w:rsid w:val="00693D46"/>
    <w:rsid w:val="006950DC"/>
    <w:rsid w:val="006958D0"/>
    <w:rsid w:val="00696952"/>
    <w:rsid w:val="00697679"/>
    <w:rsid w:val="006A13B1"/>
    <w:rsid w:val="006A27F6"/>
    <w:rsid w:val="006A2ADC"/>
    <w:rsid w:val="006A43E7"/>
    <w:rsid w:val="006A6A38"/>
    <w:rsid w:val="006A6E8F"/>
    <w:rsid w:val="006A746E"/>
    <w:rsid w:val="006B0493"/>
    <w:rsid w:val="006B1052"/>
    <w:rsid w:val="006B166B"/>
    <w:rsid w:val="006B3878"/>
    <w:rsid w:val="006B396D"/>
    <w:rsid w:val="006B3C1F"/>
    <w:rsid w:val="006B4845"/>
    <w:rsid w:val="006B5DFB"/>
    <w:rsid w:val="006C1442"/>
    <w:rsid w:val="006C237E"/>
    <w:rsid w:val="006C2C44"/>
    <w:rsid w:val="006C3869"/>
    <w:rsid w:val="006C4550"/>
    <w:rsid w:val="006C4DE8"/>
    <w:rsid w:val="006C5917"/>
    <w:rsid w:val="006C62E8"/>
    <w:rsid w:val="006D3417"/>
    <w:rsid w:val="006D3B2C"/>
    <w:rsid w:val="006D732B"/>
    <w:rsid w:val="006D7F40"/>
    <w:rsid w:val="006E064B"/>
    <w:rsid w:val="006E0A98"/>
    <w:rsid w:val="006E0C84"/>
    <w:rsid w:val="006E1EF3"/>
    <w:rsid w:val="006E27FE"/>
    <w:rsid w:val="006E2BCC"/>
    <w:rsid w:val="006E3DFE"/>
    <w:rsid w:val="006E6C79"/>
    <w:rsid w:val="006E7B6D"/>
    <w:rsid w:val="006F0F9F"/>
    <w:rsid w:val="006F106D"/>
    <w:rsid w:val="006F25DF"/>
    <w:rsid w:val="006F26E9"/>
    <w:rsid w:val="006F3A4C"/>
    <w:rsid w:val="006F428C"/>
    <w:rsid w:val="006F46FB"/>
    <w:rsid w:val="006F4D50"/>
    <w:rsid w:val="006F522A"/>
    <w:rsid w:val="006F53CD"/>
    <w:rsid w:val="006F562C"/>
    <w:rsid w:val="00700A9D"/>
    <w:rsid w:val="00702C62"/>
    <w:rsid w:val="00705E23"/>
    <w:rsid w:val="007077DE"/>
    <w:rsid w:val="00707EEE"/>
    <w:rsid w:val="0071050E"/>
    <w:rsid w:val="00712374"/>
    <w:rsid w:val="00712DA2"/>
    <w:rsid w:val="00717218"/>
    <w:rsid w:val="007178A1"/>
    <w:rsid w:val="00717EE8"/>
    <w:rsid w:val="007200C9"/>
    <w:rsid w:val="007205BF"/>
    <w:rsid w:val="00721EF2"/>
    <w:rsid w:val="00722E7E"/>
    <w:rsid w:val="00724998"/>
    <w:rsid w:val="007250A9"/>
    <w:rsid w:val="00725ECC"/>
    <w:rsid w:val="00726968"/>
    <w:rsid w:val="00726E76"/>
    <w:rsid w:val="007301C7"/>
    <w:rsid w:val="007306CD"/>
    <w:rsid w:val="00732091"/>
    <w:rsid w:val="00732387"/>
    <w:rsid w:val="007363E8"/>
    <w:rsid w:val="007406B1"/>
    <w:rsid w:val="00741B86"/>
    <w:rsid w:val="00743CA1"/>
    <w:rsid w:val="00744EBA"/>
    <w:rsid w:val="007450AC"/>
    <w:rsid w:val="00745BD2"/>
    <w:rsid w:val="0075052A"/>
    <w:rsid w:val="00752E9F"/>
    <w:rsid w:val="00753D0D"/>
    <w:rsid w:val="00754724"/>
    <w:rsid w:val="00762090"/>
    <w:rsid w:val="0076339D"/>
    <w:rsid w:val="00763460"/>
    <w:rsid w:val="00765162"/>
    <w:rsid w:val="007654FC"/>
    <w:rsid w:val="00765756"/>
    <w:rsid w:val="00767675"/>
    <w:rsid w:val="00770064"/>
    <w:rsid w:val="00770B99"/>
    <w:rsid w:val="00771890"/>
    <w:rsid w:val="007739CA"/>
    <w:rsid w:val="00774802"/>
    <w:rsid w:val="0077520B"/>
    <w:rsid w:val="00776371"/>
    <w:rsid w:val="0078315C"/>
    <w:rsid w:val="00783960"/>
    <w:rsid w:val="00787CA2"/>
    <w:rsid w:val="00791AA1"/>
    <w:rsid w:val="00791F36"/>
    <w:rsid w:val="00793A00"/>
    <w:rsid w:val="00794D88"/>
    <w:rsid w:val="007A00A6"/>
    <w:rsid w:val="007A0763"/>
    <w:rsid w:val="007A08CC"/>
    <w:rsid w:val="007A25A0"/>
    <w:rsid w:val="007A2A97"/>
    <w:rsid w:val="007A43A8"/>
    <w:rsid w:val="007A7A22"/>
    <w:rsid w:val="007B0BF8"/>
    <w:rsid w:val="007B14FF"/>
    <w:rsid w:val="007B2AB5"/>
    <w:rsid w:val="007B4568"/>
    <w:rsid w:val="007B522B"/>
    <w:rsid w:val="007B57A5"/>
    <w:rsid w:val="007B7595"/>
    <w:rsid w:val="007B7E39"/>
    <w:rsid w:val="007C1098"/>
    <w:rsid w:val="007C1492"/>
    <w:rsid w:val="007C14B9"/>
    <w:rsid w:val="007C18B2"/>
    <w:rsid w:val="007C1B95"/>
    <w:rsid w:val="007C24BF"/>
    <w:rsid w:val="007C2567"/>
    <w:rsid w:val="007C2A65"/>
    <w:rsid w:val="007C2B4E"/>
    <w:rsid w:val="007C33AA"/>
    <w:rsid w:val="007C44B1"/>
    <w:rsid w:val="007C65EE"/>
    <w:rsid w:val="007C6647"/>
    <w:rsid w:val="007C73E2"/>
    <w:rsid w:val="007D2156"/>
    <w:rsid w:val="007D2172"/>
    <w:rsid w:val="007D21F8"/>
    <w:rsid w:val="007D359A"/>
    <w:rsid w:val="007D3A1E"/>
    <w:rsid w:val="007D4350"/>
    <w:rsid w:val="007D58E4"/>
    <w:rsid w:val="007E11F7"/>
    <w:rsid w:val="007E2679"/>
    <w:rsid w:val="007E382E"/>
    <w:rsid w:val="007E3864"/>
    <w:rsid w:val="007E6BB6"/>
    <w:rsid w:val="007F0A35"/>
    <w:rsid w:val="007F3357"/>
    <w:rsid w:val="007F3499"/>
    <w:rsid w:val="007F637B"/>
    <w:rsid w:val="007F6641"/>
    <w:rsid w:val="007F6B9C"/>
    <w:rsid w:val="007F7EC0"/>
    <w:rsid w:val="00802CD1"/>
    <w:rsid w:val="00802DBA"/>
    <w:rsid w:val="00803C30"/>
    <w:rsid w:val="00804E31"/>
    <w:rsid w:val="008055E2"/>
    <w:rsid w:val="00805E76"/>
    <w:rsid w:val="0080741C"/>
    <w:rsid w:val="0080765A"/>
    <w:rsid w:val="00810F0F"/>
    <w:rsid w:val="00811303"/>
    <w:rsid w:val="00811402"/>
    <w:rsid w:val="008138F7"/>
    <w:rsid w:val="00813ADA"/>
    <w:rsid w:val="00813CC8"/>
    <w:rsid w:val="008151D3"/>
    <w:rsid w:val="00817C68"/>
    <w:rsid w:val="00817CA8"/>
    <w:rsid w:val="0082213C"/>
    <w:rsid w:val="00823939"/>
    <w:rsid w:val="0082409F"/>
    <w:rsid w:val="00824386"/>
    <w:rsid w:val="00824831"/>
    <w:rsid w:val="00827CB7"/>
    <w:rsid w:val="00830A5C"/>
    <w:rsid w:val="0083126F"/>
    <w:rsid w:val="0083435F"/>
    <w:rsid w:val="00834B31"/>
    <w:rsid w:val="00837171"/>
    <w:rsid w:val="00841A52"/>
    <w:rsid w:val="00842159"/>
    <w:rsid w:val="008433EF"/>
    <w:rsid w:val="00843BB0"/>
    <w:rsid w:val="00845628"/>
    <w:rsid w:val="00846992"/>
    <w:rsid w:val="00847C40"/>
    <w:rsid w:val="00851516"/>
    <w:rsid w:val="00851F56"/>
    <w:rsid w:val="00852413"/>
    <w:rsid w:val="00852D78"/>
    <w:rsid w:val="008532F4"/>
    <w:rsid w:val="00853BA1"/>
    <w:rsid w:val="00853F4F"/>
    <w:rsid w:val="00854558"/>
    <w:rsid w:val="0086011E"/>
    <w:rsid w:val="00860A19"/>
    <w:rsid w:val="00860DCF"/>
    <w:rsid w:val="008617FC"/>
    <w:rsid w:val="00863D25"/>
    <w:rsid w:val="00865306"/>
    <w:rsid w:val="00865374"/>
    <w:rsid w:val="00867C34"/>
    <w:rsid w:val="008701B2"/>
    <w:rsid w:val="00872529"/>
    <w:rsid w:val="00873A3D"/>
    <w:rsid w:val="00874471"/>
    <w:rsid w:val="00874CA0"/>
    <w:rsid w:val="00880FB4"/>
    <w:rsid w:val="0088157D"/>
    <w:rsid w:val="00881BD0"/>
    <w:rsid w:val="0088206E"/>
    <w:rsid w:val="00883540"/>
    <w:rsid w:val="008839E1"/>
    <w:rsid w:val="00883E94"/>
    <w:rsid w:val="00884FAB"/>
    <w:rsid w:val="008851F9"/>
    <w:rsid w:val="0088570F"/>
    <w:rsid w:val="00886B64"/>
    <w:rsid w:val="008873BF"/>
    <w:rsid w:val="00887B3B"/>
    <w:rsid w:val="00893C47"/>
    <w:rsid w:val="00894B84"/>
    <w:rsid w:val="0089607E"/>
    <w:rsid w:val="008A210C"/>
    <w:rsid w:val="008A49FA"/>
    <w:rsid w:val="008A59AA"/>
    <w:rsid w:val="008B0565"/>
    <w:rsid w:val="008B1198"/>
    <w:rsid w:val="008B137D"/>
    <w:rsid w:val="008B2938"/>
    <w:rsid w:val="008B329A"/>
    <w:rsid w:val="008B33DB"/>
    <w:rsid w:val="008B465D"/>
    <w:rsid w:val="008B745E"/>
    <w:rsid w:val="008B7EC7"/>
    <w:rsid w:val="008C03DB"/>
    <w:rsid w:val="008C09AA"/>
    <w:rsid w:val="008C0D9B"/>
    <w:rsid w:val="008C10C0"/>
    <w:rsid w:val="008C22A8"/>
    <w:rsid w:val="008C394D"/>
    <w:rsid w:val="008C431D"/>
    <w:rsid w:val="008C46A1"/>
    <w:rsid w:val="008C4F1B"/>
    <w:rsid w:val="008C7AF4"/>
    <w:rsid w:val="008D151C"/>
    <w:rsid w:val="008D1860"/>
    <w:rsid w:val="008D4B59"/>
    <w:rsid w:val="008D5B72"/>
    <w:rsid w:val="008D72E9"/>
    <w:rsid w:val="008D7746"/>
    <w:rsid w:val="008D7A49"/>
    <w:rsid w:val="008E042A"/>
    <w:rsid w:val="008E0E15"/>
    <w:rsid w:val="008E2880"/>
    <w:rsid w:val="008E4065"/>
    <w:rsid w:val="008E4B46"/>
    <w:rsid w:val="008E5FFA"/>
    <w:rsid w:val="008E6DE7"/>
    <w:rsid w:val="008E6ED1"/>
    <w:rsid w:val="008F0915"/>
    <w:rsid w:val="008F1AD6"/>
    <w:rsid w:val="008F2E66"/>
    <w:rsid w:val="008F3188"/>
    <w:rsid w:val="008F3950"/>
    <w:rsid w:val="008F42D1"/>
    <w:rsid w:val="00901287"/>
    <w:rsid w:val="00905225"/>
    <w:rsid w:val="00905978"/>
    <w:rsid w:val="0090739F"/>
    <w:rsid w:val="00910CE3"/>
    <w:rsid w:val="00913519"/>
    <w:rsid w:val="009141CA"/>
    <w:rsid w:val="009154BB"/>
    <w:rsid w:val="00917AC4"/>
    <w:rsid w:val="00917B62"/>
    <w:rsid w:val="00917F57"/>
    <w:rsid w:val="009205A0"/>
    <w:rsid w:val="0092066B"/>
    <w:rsid w:val="00920B38"/>
    <w:rsid w:val="00922636"/>
    <w:rsid w:val="00923205"/>
    <w:rsid w:val="00924094"/>
    <w:rsid w:val="00924D54"/>
    <w:rsid w:val="00925619"/>
    <w:rsid w:val="0092660C"/>
    <w:rsid w:val="00932673"/>
    <w:rsid w:val="00936878"/>
    <w:rsid w:val="00937044"/>
    <w:rsid w:val="009402A4"/>
    <w:rsid w:val="00941306"/>
    <w:rsid w:val="0094392A"/>
    <w:rsid w:val="009443D7"/>
    <w:rsid w:val="00944CCB"/>
    <w:rsid w:val="009455F2"/>
    <w:rsid w:val="0094715E"/>
    <w:rsid w:val="0095122A"/>
    <w:rsid w:val="009554C4"/>
    <w:rsid w:val="00960CC6"/>
    <w:rsid w:val="00961369"/>
    <w:rsid w:val="009622EA"/>
    <w:rsid w:val="00962743"/>
    <w:rsid w:val="00963437"/>
    <w:rsid w:val="00963783"/>
    <w:rsid w:val="00964274"/>
    <w:rsid w:val="00965B98"/>
    <w:rsid w:val="00970281"/>
    <w:rsid w:val="0097141C"/>
    <w:rsid w:val="00971A6E"/>
    <w:rsid w:val="00971C1F"/>
    <w:rsid w:val="0097288F"/>
    <w:rsid w:val="00973088"/>
    <w:rsid w:val="0097489D"/>
    <w:rsid w:val="00974E28"/>
    <w:rsid w:val="00980A56"/>
    <w:rsid w:val="00981C32"/>
    <w:rsid w:val="00981DFA"/>
    <w:rsid w:val="0098240E"/>
    <w:rsid w:val="009835F2"/>
    <w:rsid w:val="009841BC"/>
    <w:rsid w:val="00984597"/>
    <w:rsid w:val="0098613B"/>
    <w:rsid w:val="00987036"/>
    <w:rsid w:val="0099019B"/>
    <w:rsid w:val="00992004"/>
    <w:rsid w:val="00992695"/>
    <w:rsid w:val="009928D1"/>
    <w:rsid w:val="00993AFA"/>
    <w:rsid w:val="009A0259"/>
    <w:rsid w:val="009A16F1"/>
    <w:rsid w:val="009A1AD2"/>
    <w:rsid w:val="009A3A54"/>
    <w:rsid w:val="009A3AB4"/>
    <w:rsid w:val="009A423D"/>
    <w:rsid w:val="009A4B4F"/>
    <w:rsid w:val="009A574D"/>
    <w:rsid w:val="009A610D"/>
    <w:rsid w:val="009A78A3"/>
    <w:rsid w:val="009A7D0E"/>
    <w:rsid w:val="009B0767"/>
    <w:rsid w:val="009B0B35"/>
    <w:rsid w:val="009B207D"/>
    <w:rsid w:val="009B28A0"/>
    <w:rsid w:val="009B2A13"/>
    <w:rsid w:val="009B2E21"/>
    <w:rsid w:val="009B3A93"/>
    <w:rsid w:val="009B4084"/>
    <w:rsid w:val="009B55A4"/>
    <w:rsid w:val="009B5ADD"/>
    <w:rsid w:val="009B625C"/>
    <w:rsid w:val="009C2485"/>
    <w:rsid w:val="009C5296"/>
    <w:rsid w:val="009C699F"/>
    <w:rsid w:val="009C7A81"/>
    <w:rsid w:val="009C7C4D"/>
    <w:rsid w:val="009C7D4B"/>
    <w:rsid w:val="009D0B46"/>
    <w:rsid w:val="009D39DB"/>
    <w:rsid w:val="009D5C64"/>
    <w:rsid w:val="009D60F3"/>
    <w:rsid w:val="009E0269"/>
    <w:rsid w:val="009E175A"/>
    <w:rsid w:val="009E1C10"/>
    <w:rsid w:val="009E2777"/>
    <w:rsid w:val="009E5CE9"/>
    <w:rsid w:val="009E66E0"/>
    <w:rsid w:val="009E6A8C"/>
    <w:rsid w:val="009E6B58"/>
    <w:rsid w:val="009F24A2"/>
    <w:rsid w:val="009F4A91"/>
    <w:rsid w:val="009F5EDB"/>
    <w:rsid w:val="009F6774"/>
    <w:rsid w:val="009F6BC4"/>
    <w:rsid w:val="00A00705"/>
    <w:rsid w:val="00A00942"/>
    <w:rsid w:val="00A051AF"/>
    <w:rsid w:val="00A05926"/>
    <w:rsid w:val="00A0628F"/>
    <w:rsid w:val="00A120AB"/>
    <w:rsid w:val="00A12831"/>
    <w:rsid w:val="00A13097"/>
    <w:rsid w:val="00A16036"/>
    <w:rsid w:val="00A16037"/>
    <w:rsid w:val="00A16601"/>
    <w:rsid w:val="00A16A66"/>
    <w:rsid w:val="00A16E10"/>
    <w:rsid w:val="00A21EE4"/>
    <w:rsid w:val="00A22F6E"/>
    <w:rsid w:val="00A23A3F"/>
    <w:rsid w:val="00A23D26"/>
    <w:rsid w:val="00A240F9"/>
    <w:rsid w:val="00A24288"/>
    <w:rsid w:val="00A250E0"/>
    <w:rsid w:val="00A27649"/>
    <w:rsid w:val="00A27D50"/>
    <w:rsid w:val="00A32AAB"/>
    <w:rsid w:val="00A32D67"/>
    <w:rsid w:val="00A335D9"/>
    <w:rsid w:val="00A34927"/>
    <w:rsid w:val="00A35E5C"/>
    <w:rsid w:val="00A4571D"/>
    <w:rsid w:val="00A46C7C"/>
    <w:rsid w:val="00A50EAA"/>
    <w:rsid w:val="00A54079"/>
    <w:rsid w:val="00A54679"/>
    <w:rsid w:val="00A54997"/>
    <w:rsid w:val="00A54B96"/>
    <w:rsid w:val="00A5504D"/>
    <w:rsid w:val="00A57234"/>
    <w:rsid w:val="00A6077F"/>
    <w:rsid w:val="00A617A0"/>
    <w:rsid w:val="00A619DC"/>
    <w:rsid w:val="00A62DCB"/>
    <w:rsid w:val="00A6344D"/>
    <w:rsid w:val="00A646E1"/>
    <w:rsid w:val="00A6611A"/>
    <w:rsid w:val="00A663E5"/>
    <w:rsid w:val="00A667DC"/>
    <w:rsid w:val="00A66890"/>
    <w:rsid w:val="00A670BA"/>
    <w:rsid w:val="00A67168"/>
    <w:rsid w:val="00A71737"/>
    <w:rsid w:val="00A722C2"/>
    <w:rsid w:val="00A7231A"/>
    <w:rsid w:val="00A72A46"/>
    <w:rsid w:val="00A730A3"/>
    <w:rsid w:val="00A77103"/>
    <w:rsid w:val="00A7715C"/>
    <w:rsid w:val="00A775F3"/>
    <w:rsid w:val="00A77BE3"/>
    <w:rsid w:val="00A80010"/>
    <w:rsid w:val="00A801AD"/>
    <w:rsid w:val="00A807C2"/>
    <w:rsid w:val="00A84581"/>
    <w:rsid w:val="00A84BC6"/>
    <w:rsid w:val="00A855EA"/>
    <w:rsid w:val="00A87968"/>
    <w:rsid w:val="00A900AF"/>
    <w:rsid w:val="00A90A5B"/>
    <w:rsid w:val="00A9220E"/>
    <w:rsid w:val="00A927A4"/>
    <w:rsid w:val="00A92E48"/>
    <w:rsid w:val="00A93C28"/>
    <w:rsid w:val="00A95B37"/>
    <w:rsid w:val="00A95BB5"/>
    <w:rsid w:val="00A9710C"/>
    <w:rsid w:val="00A978D0"/>
    <w:rsid w:val="00A97CE2"/>
    <w:rsid w:val="00AA0022"/>
    <w:rsid w:val="00AA27BE"/>
    <w:rsid w:val="00AA2CE5"/>
    <w:rsid w:val="00AA3A21"/>
    <w:rsid w:val="00AA40DC"/>
    <w:rsid w:val="00AA6447"/>
    <w:rsid w:val="00AA68AA"/>
    <w:rsid w:val="00AB05F2"/>
    <w:rsid w:val="00AB31EC"/>
    <w:rsid w:val="00AB4C8E"/>
    <w:rsid w:val="00AB6308"/>
    <w:rsid w:val="00AB6A3F"/>
    <w:rsid w:val="00AC180D"/>
    <w:rsid w:val="00AC39D3"/>
    <w:rsid w:val="00AC53E9"/>
    <w:rsid w:val="00AC541D"/>
    <w:rsid w:val="00AC7135"/>
    <w:rsid w:val="00AC7287"/>
    <w:rsid w:val="00AC7C60"/>
    <w:rsid w:val="00AD0F4D"/>
    <w:rsid w:val="00AD11DA"/>
    <w:rsid w:val="00AD1814"/>
    <w:rsid w:val="00AD3DAA"/>
    <w:rsid w:val="00AD47D0"/>
    <w:rsid w:val="00AD4A70"/>
    <w:rsid w:val="00AD5059"/>
    <w:rsid w:val="00AD6ECE"/>
    <w:rsid w:val="00AD6F81"/>
    <w:rsid w:val="00AD7823"/>
    <w:rsid w:val="00AD7AE5"/>
    <w:rsid w:val="00AE0CEC"/>
    <w:rsid w:val="00AE26A7"/>
    <w:rsid w:val="00AE3E8C"/>
    <w:rsid w:val="00AE45F1"/>
    <w:rsid w:val="00AE47EE"/>
    <w:rsid w:val="00AE5911"/>
    <w:rsid w:val="00AE5CA2"/>
    <w:rsid w:val="00AE673E"/>
    <w:rsid w:val="00AE6ABA"/>
    <w:rsid w:val="00AE6F9A"/>
    <w:rsid w:val="00AF48A1"/>
    <w:rsid w:val="00B0033A"/>
    <w:rsid w:val="00B00DC9"/>
    <w:rsid w:val="00B016C0"/>
    <w:rsid w:val="00B017E8"/>
    <w:rsid w:val="00B01E15"/>
    <w:rsid w:val="00B02BAE"/>
    <w:rsid w:val="00B041E0"/>
    <w:rsid w:val="00B04DAA"/>
    <w:rsid w:val="00B06A9C"/>
    <w:rsid w:val="00B073AA"/>
    <w:rsid w:val="00B07402"/>
    <w:rsid w:val="00B11414"/>
    <w:rsid w:val="00B11D8C"/>
    <w:rsid w:val="00B121EE"/>
    <w:rsid w:val="00B138DB"/>
    <w:rsid w:val="00B13DCF"/>
    <w:rsid w:val="00B14B6F"/>
    <w:rsid w:val="00B15904"/>
    <w:rsid w:val="00B15B0C"/>
    <w:rsid w:val="00B16D8D"/>
    <w:rsid w:val="00B173BA"/>
    <w:rsid w:val="00B21B96"/>
    <w:rsid w:val="00B231ED"/>
    <w:rsid w:val="00B262C7"/>
    <w:rsid w:val="00B3184A"/>
    <w:rsid w:val="00B31F37"/>
    <w:rsid w:val="00B3205F"/>
    <w:rsid w:val="00B33C6B"/>
    <w:rsid w:val="00B33DC0"/>
    <w:rsid w:val="00B42642"/>
    <w:rsid w:val="00B42D88"/>
    <w:rsid w:val="00B42DD3"/>
    <w:rsid w:val="00B43A4A"/>
    <w:rsid w:val="00B45089"/>
    <w:rsid w:val="00B47874"/>
    <w:rsid w:val="00B47CBF"/>
    <w:rsid w:val="00B503D7"/>
    <w:rsid w:val="00B51425"/>
    <w:rsid w:val="00B52707"/>
    <w:rsid w:val="00B53612"/>
    <w:rsid w:val="00B54451"/>
    <w:rsid w:val="00B6038E"/>
    <w:rsid w:val="00B607F9"/>
    <w:rsid w:val="00B61439"/>
    <w:rsid w:val="00B6164C"/>
    <w:rsid w:val="00B62A1C"/>
    <w:rsid w:val="00B65545"/>
    <w:rsid w:val="00B664A2"/>
    <w:rsid w:val="00B66802"/>
    <w:rsid w:val="00B675FD"/>
    <w:rsid w:val="00B70106"/>
    <w:rsid w:val="00B70481"/>
    <w:rsid w:val="00B70EA4"/>
    <w:rsid w:val="00B745ED"/>
    <w:rsid w:val="00B74FF4"/>
    <w:rsid w:val="00B76D8E"/>
    <w:rsid w:val="00B77BCB"/>
    <w:rsid w:val="00B77CAC"/>
    <w:rsid w:val="00B82900"/>
    <w:rsid w:val="00B83292"/>
    <w:rsid w:val="00B8384D"/>
    <w:rsid w:val="00B85200"/>
    <w:rsid w:val="00B86176"/>
    <w:rsid w:val="00B86368"/>
    <w:rsid w:val="00B8685A"/>
    <w:rsid w:val="00B9026A"/>
    <w:rsid w:val="00B907DB"/>
    <w:rsid w:val="00B926F5"/>
    <w:rsid w:val="00B95D03"/>
    <w:rsid w:val="00BA0AB3"/>
    <w:rsid w:val="00BA0B41"/>
    <w:rsid w:val="00BA1697"/>
    <w:rsid w:val="00BA1DC2"/>
    <w:rsid w:val="00BA2058"/>
    <w:rsid w:val="00BA5735"/>
    <w:rsid w:val="00BB103E"/>
    <w:rsid w:val="00BB2BE3"/>
    <w:rsid w:val="00BB3365"/>
    <w:rsid w:val="00BB3B39"/>
    <w:rsid w:val="00BB4336"/>
    <w:rsid w:val="00BB442D"/>
    <w:rsid w:val="00BB5404"/>
    <w:rsid w:val="00BB5D7C"/>
    <w:rsid w:val="00BB657A"/>
    <w:rsid w:val="00BB6ED6"/>
    <w:rsid w:val="00BB6F0E"/>
    <w:rsid w:val="00BC061F"/>
    <w:rsid w:val="00BC0C47"/>
    <w:rsid w:val="00BC27BB"/>
    <w:rsid w:val="00BC2ED1"/>
    <w:rsid w:val="00BC353D"/>
    <w:rsid w:val="00BC4B19"/>
    <w:rsid w:val="00BC577D"/>
    <w:rsid w:val="00BC5974"/>
    <w:rsid w:val="00BC61B8"/>
    <w:rsid w:val="00BC70B5"/>
    <w:rsid w:val="00BC736F"/>
    <w:rsid w:val="00BC7AF8"/>
    <w:rsid w:val="00BD0512"/>
    <w:rsid w:val="00BD1D91"/>
    <w:rsid w:val="00BD3F0D"/>
    <w:rsid w:val="00BE1B64"/>
    <w:rsid w:val="00BE3957"/>
    <w:rsid w:val="00BE451B"/>
    <w:rsid w:val="00BE70A6"/>
    <w:rsid w:val="00BE73D7"/>
    <w:rsid w:val="00BE7909"/>
    <w:rsid w:val="00BF11CE"/>
    <w:rsid w:val="00BF28F2"/>
    <w:rsid w:val="00BF4A7A"/>
    <w:rsid w:val="00BF521A"/>
    <w:rsid w:val="00BF5231"/>
    <w:rsid w:val="00C01559"/>
    <w:rsid w:val="00C03B64"/>
    <w:rsid w:val="00C03C3E"/>
    <w:rsid w:val="00C0480B"/>
    <w:rsid w:val="00C04A85"/>
    <w:rsid w:val="00C04CE6"/>
    <w:rsid w:val="00C065A0"/>
    <w:rsid w:val="00C12D40"/>
    <w:rsid w:val="00C1736F"/>
    <w:rsid w:val="00C17CE1"/>
    <w:rsid w:val="00C20B3E"/>
    <w:rsid w:val="00C246BD"/>
    <w:rsid w:val="00C26170"/>
    <w:rsid w:val="00C262C2"/>
    <w:rsid w:val="00C304E5"/>
    <w:rsid w:val="00C330D6"/>
    <w:rsid w:val="00C33736"/>
    <w:rsid w:val="00C36E24"/>
    <w:rsid w:val="00C37DA9"/>
    <w:rsid w:val="00C400A7"/>
    <w:rsid w:val="00C40AFC"/>
    <w:rsid w:val="00C412D8"/>
    <w:rsid w:val="00C41538"/>
    <w:rsid w:val="00C42225"/>
    <w:rsid w:val="00C425A5"/>
    <w:rsid w:val="00C42B2A"/>
    <w:rsid w:val="00C46342"/>
    <w:rsid w:val="00C5029B"/>
    <w:rsid w:val="00C5060F"/>
    <w:rsid w:val="00C5061A"/>
    <w:rsid w:val="00C50C44"/>
    <w:rsid w:val="00C510E0"/>
    <w:rsid w:val="00C523C2"/>
    <w:rsid w:val="00C535B2"/>
    <w:rsid w:val="00C535F8"/>
    <w:rsid w:val="00C56867"/>
    <w:rsid w:val="00C56C13"/>
    <w:rsid w:val="00C57AE4"/>
    <w:rsid w:val="00C6068A"/>
    <w:rsid w:val="00C6484C"/>
    <w:rsid w:val="00C65FCF"/>
    <w:rsid w:val="00C6641E"/>
    <w:rsid w:val="00C671CF"/>
    <w:rsid w:val="00C7128E"/>
    <w:rsid w:val="00C741F9"/>
    <w:rsid w:val="00C74873"/>
    <w:rsid w:val="00C756D1"/>
    <w:rsid w:val="00C763BE"/>
    <w:rsid w:val="00C80208"/>
    <w:rsid w:val="00C8051D"/>
    <w:rsid w:val="00C81670"/>
    <w:rsid w:val="00C82FCD"/>
    <w:rsid w:val="00C851D7"/>
    <w:rsid w:val="00C8595A"/>
    <w:rsid w:val="00C87D58"/>
    <w:rsid w:val="00C87EED"/>
    <w:rsid w:val="00C90205"/>
    <w:rsid w:val="00C908A8"/>
    <w:rsid w:val="00C936B8"/>
    <w:rsid w:val="00C973CB"/>
    <w:rsid w:val="00C97851"/>
    <w:rsid w:val="00CA3ADD"/>
    <w:rsid w:val="00CA47C8"/>
    <w:rsid w:val="00CA5A00"/>
    <w:rsid w:val="00CA6B1C"/>
    <w:rsid w:val="00CA6D56"/>
    <w:rsid w:val="00CB3B4A"/>
    <w:rsid w:val="00CB3E32"/>
    <w:rsid w:val="00CB5551"/>
    <w:rsid w:val="00CC1298"/>
    <w:rsid w:val="00CC2BE2"/>
    <w:rsid w:val="00CC2D4D"/>
    <w:rsid w:val="00CC3E9B"/>
    <w:rsid w:val="00CC445B"/>
    <w:rsid w:val="00CC4650"/>
    <w:rsid w:val="00CC5673"/>
    <w:rsid w:val="00CD09FC"/>
    <w:rsid w:val="00CD0D2F"/>
    <w:rsid w:val="00CD335B"/>
    <w:rsid w:val="00CD6573"/>
    <w:rsid w:val="00CD6E3A"/>
    <w:rsid w:val="00CD78D6"/>
    <w:rsid w:val="00CE0D7C"/>
    <w:rsid w:val="00CE1F8B"/>
    <w:rsid w:val="00CE232B"/>
    <w:rsid w:val="00CE2496"/>
    <w:rsid w:val="00CE4278"/>
    <w:rsid w:val="00CE6292"/>
    <w:rsid w:val="00CE7351"/>
    <w:rsid w:val="00CE7B59"/>
    <w:rsid w:val="00CF41E4"/>
    <w:rsid w:val="00CF4870"/>
    <w:rsid w:val="00CF5F97"/>
    <w:rsid w:val="00D009E4"/>
    <w:rsid w:val="00D00FFB"/>
    <w:rsid w:val="00D03D75"/>
    <w:rsid w:val="00D05903"/>
    <w:rsid w:val="00D075C5"/>
    <w:rsid w:val="00D075F6"/>
    <w:rsid w:val="00D11E41"/>
    <w:rsid w:val="00D1441C"/>
    <w:rsid w:val="00D145A4"/>
    <w:rsid w:val="00D1631C"/>
    <w:rsid w:val="00D168BB"/>
    <w:rsid w:val="00D171EC"/>
    <w:rsid w:val="00D262B4"/>
    <w:rsid w:val="00D3179B"/>
    <w:rsid w:val="00D32168"/>
    <w:rsid w:val="00D343E9"/>
    <w:rsid w:val="00D34932"/>
    <w:rsid w:val="00D364B7"/>
    <w:rsid w:val="00D41E1D"/>
    <w:rsid w:val="00D42027"/>
    <w:rsid w:val="00D42C8D"/>
    <w:rsid w:val="00D4313D"/>
    <w:rsid w:val="00D43249"/>
    <w:rsid w:val="00D44409"/>
    <w:rsid w:val="00D44B88"/>
    <w:rsid w:val="00D465D9"/>
    <w:rsid w:val="00D471B6"/>
    <w:rsid w:val="00D477D0"/>
    <w:rsid w:val="00D47D95"/>
    <w:rsid w:val="00D5081C"/>
    <w:rsid w:val="00D50EC2"/>
    <w:rsid w:val="00D52C4D"/>
    <w:rsid w:val="00D546BD"/>
    <w:rsid w:val="00D5584A"/>
    <w:rsid w:val="00D619AC"/>
    <w:rsid w:val="00D6355F"/>
    <w:rsid w:val="00D656C7"/>
    <w:rsid w:val="00D664C1"/>
    <w:rsid w:val="00D711E0"/>
    <w:rsid w:val="00D71382"/>
    <w:rsid w:val="00D731DD"/>
    <w:rsid w:val="00D74902"/>
    <w:rsid w:val="00D7535E"/>
    <w:rsid w:val="00D76DC2"/>
    <w:rsid w:val="00D835C7"/>
    <w:rsid w:val="00D83821"/>
    <w:rsid w:val="00D8423C"/>
    <w:rsid w:val="00D8438B"/>
    <w:rsid w:val="00D84763"/>
    <w:rsid w:val="00D86CE4"/>
    <w:rsid w:val="00D86F87"/>
    <w:rsid w:val="00D870B4"/>
    <w:rsid w:val="00D876A2"/>
    <w:rsid w:val="00D87AD9"/>
    <w:rsid w:val="00D91345"/>
    <w:rsid w:val="00D91BEA"/>
    <w:rsid w:val="00D92441"/>
    <w:rsid w:val="00D92EC9"/>
    <w:rsid w:val="00D9588C"/>
    <w:rsid w:val="00D968A7"/>
    <w:rsid w:val="00D96952"/>
    <w:rsid w:val="00D97123"/>
    <w:rsid w:val="00D97A99"/>
    <w:rsid w:val="00D97B03"/>
    <w:rsid w:val="00D97C18"/>
    <w:rsid w:val="00DA14AA"/>
    <w:rsid w:val="00DA20F0"/>
    <w:rsid w:val="00DA210F"/>
    <w:rsid w:val="00DA46FE"/>
    <w:rsid w:val="00DA7F63"/>
    <w:rsid w:val="00DB0C66"/>
    <w:rsid w:val="00DB1150"/>
    <w:rsid w:val="00DB140B"/>
    <w:rsid w:val="00DB1D66"/>
    <w:rsid w:val="00DB33B5"/>
    <w:rsid w:val="00DB6A86"/>
    <w:rsid w:val="00DB706D"/>
    <w:rsid w:val="00DB7A2C"/>
    <w:rsid w:val="00DC19D2"/>
    <w:rsid w:val="00DD0181"/>
    <w:rsid w:val="00DD0673"/>
    <w:rsid w:val="00DD26FE"/>
    <w:rsid w:val="00DD36B1"/>
    <w:rsid w:val="00DD4B8B"/>
    <w:rsid w:val="00DD6FDA"/>
    <w:rsid w:val="00DE0581"/>
    <w:rsid w:val="00DE073D"/>
    <w:rsid w:val="00DE0BEA"/>
    <w:rsid w:val="00DE2A61"/>
    <w:rsid w:val="00DE37A4"/>
    <w:rsid w:val="00DE592A"/>
    <w:rsid w:val="00DF099D"/>
    <w:rsid w:val="00DF1AD0"/>
    <w:rsid w:val="00DF2949"/>
    <w:rsid w:val="00DF29F0"/>
    <w:rsid w:val="00DF401E"/>
    <w:rsid w:val="00DF4A2A"/>
    <w:rsid w:val="00DF4CD1"/>
    <w:rsid w:val="00DF4FFC"/>
    <w:rsid w:val="00DF6F31"/>
    <w:rsid w:val="00DF778A"/>
    <w:rsid w:val="00E00854"/>
    <w:rsid w:val="00E00B2A"/>
    <w:rsid w:val="00E01FCE"/>
    <w:rsid w:val="00E024C9"/>
    <w:rsid w:val="00E0330B"/>
    <w:rsid w:val="00E06810"/>
    <w:rsid w:val="00E068E7"/>
    <w:rsid w:val="00E06C97"/>
    <w:rsid w:val="00E07BBE"/>
    <w:rsid w:val="00E109D2"/>
    <w:rsid w:val="00E10D96"/>
    <w:rsid w:val="00E118F8"/>
    <w:rsid w:val="00E12722"/>
    <w:rsid w:val="00E142CA"/>
    <w:rsid w:val="00E148D9"/>
    <w:rsid w:val="00E14B12"/>
    <w:rsid w:val="00E1645C"/>
    <w:rsid w:val="00E165E1"/>
    <w:rsid w:val="00E17767"/>
    <w:rsid w:val="00E208A5"/>
    <w:rsid w:val="00E20B07"/>
    <w:rsid w:val="00E253ED"/>
    <w:rsid w:val="00E254B0"/>
    <w:rsid w:val="00E26BBA"/>
    <w:rsid w:val="00E27400"/>
    <w:rsid w:val="00E30B74"/>
    <w:rsid w:val="00E30D36"/>
    <w:rsid w:val="00E31557"/>
    <w:rsid w:val="00E3192E"/>
    <w:rsid w:val="00E32CA1"/>
    <w:rsid w:val="00E33376"/>
    <w:rsid w:val="00E341A2"/>
    <w:rsid w:val="00E34458"/>
    <w:rsid w:val="00E34DFF"/>
    <w:rsid w:val="00E35E2B"/>
    <w:rsid w:val="00E36917"/>
    <w:rsid w:val="00E37E33"/>
    <w:rsid w:val="00E37FDF"/>
    <w:rsid w:val="00E40175"/>
    <w:rsid w:val="00E4083A"/>
    <w:rsid w:val="00E43A44"/>
    <w:rsid w:val="00E44B36"/>
    <w:rsid w:val="00E45670"/>
    <w:rsid w:val="00E45F36"/>
    <w:rsid w:val="00E46CCE"/>
    <w:rsid w:val="00E475D2"/>
    <w:rsid w:val="00E47E27"/>
    <w:rsid w:val="00E50051"/>
    <w:rsid w:val="00E532EB"/>
    <w:rsid w:val="00E53ACA"/>
    <w:rsid w:val="00E57550"/>
    <w:rsid w:val="00E652B4"/>
    <w:rsid w:val="00E6562B"/>
    <w:rsid w:val="00E71787"/>
    <w:rsid w:val="00E719DA"/>
    <w:rsid w:val="00E730B2"/>
    <w:rsid w:val="00E7329E"/>
    <w:rsid w:val="00E75242"/>
    <w:rsid w:val="00E758C5"/>
    <w:rsid w:val="00E75ECA"/>
    <w:rsid w:val="00E76196"/>
    <w:rsid w:val="00E76926"/>
    <w:rsid w:val="00E77A92"/>
    <w:rsid w:val="00E806FC"/>
    <w:rsid w:val="00E813BB"/>
    <w:rsid w:val="00E81E76"/>
    <w:rsid w:val="00E81FF5"/>
    <w:rsid w:val="00E824F3"/>
    <w:rsid w:val="00E84D49"/>
    <w:rsid w:val="00E87018"/>
    <w:rsid w:val="00E871B0"/>
    <w:rsid w:val="00E90A84"/>
    <w:rsid w:val="00E9102D"/>
    <w:rsid w:val="00E91717"/>
    <w:rsid w:val="00E9326C"/>
    <w:rsid w:val="00E936F0"/>
    <w:rsid w:val="00E97A1A"/>
    <w:rsid w:val="00EA12BD"/>
    <w:rsid w:val="00EA438A"/>
    <w:rsid w:val="00EA5E93"/>
    <w:rsid w:val="00EA6484"/>
    <w:rsid w:val="00EA7FEF"/>
    <w:rsid w:val="00EB1414"/>
    <w:rsid w:val="00EB4108"/>
    <w:rsid w:val="00EB49E4"/>
    <w:rsid w:val="00EB75AC"/>
    <w:rsid w:val="00EC13B5"/>
    <w:rsid w:val="00EC157D"/>
    <w:rsid w:val="00EC2871"/>
    <w:rsid w:val="00EC3340"/>
    <w:rsid w:val="00EC6CE9"/>
    <w:rsid w:val="00EC78B5"/>
    <w:rsid w:val="00ED0FAB"/>
    <w:rsid w:val="00ED5B81"/>
    <w:rsid w:val="00EE0917"/>
    <w:rsid w:val="00EE0DCD"/>
    <w:rsid w:val="00EE2DEF"/>
    <w:rsid w:val="00EE65DB"/>
    <w:rsid w:val="00EF1E5A"/>
    <w:rsid w:val="00EF3CA7"/>
    <w:rsid w:val="00EF6107"/>
    <w:rsid w:val="00F00D26"/>
    <w:rsid w:val="00F02017"/>
    <w:rsid w:val="00F02826"/>
    <w:rsid w:val="00F02878"/>
    <w:rsid w:val="00F05E0F"/>
    <w:rsid w:val="00F10274"/>
    <w:rsid w:val="00F17B0C"/>
    <w:rsid w:val="00F20CFA"/>
    <w:rsid w:val="00F22223"/>
    <w:rsid w:val="00F222A5"/>
    <w:rsid w:val="00F223D8"/>
    <w:rsid w:val="00F25DD2"/>
    <w:rsid w:val="00F263B7"/>
    <w:rsid w:val="00F2726A"/>
    <w:rsid w:val="00F2769C"/>
    <w:rsid w:val="00F27A1D"/>
    <w:rsid w:val="00F32664"/>
    <w:rsid w:val="00F34647"/>
    <w:rsid w:val="00F34E90"/>
    <w:rsid w:val="00F35F5F"/>
    <w:rsid w:val="00F37187"/>
    <w:rsid w:val="00F37355"/>
    <w:rsid w:val="00F40985"/>
    <w:rsid w:val="00F4302F"/>
    <w:rsid w:val="00F43F9B"/>
    <w:rsid w:val="00F4420E"/>
    <w:rsid w:val="00F4434A"/>
    <w:rsid w:val="00F444E4"/>
    <w:rsid w:val="00F4631D"/>
    <w:rsid w:val="00F4707E"/>
    <w:rsid w:val="00F47728"/>
    <w:rsid w:val="00F478D4"/>
    <w:rsid w:val="00F54CED"/>
    <w:rsid w:val="00F55202"/>
    <w:rsid w:val="00F566CD"/>
    <w:rsid w:val="00F57191"/>
    <w:rsid w:val="00F61876"/>
    <w:rsid w:val="00F63FE9"/>
    <w:rsid w:val="00F64509"/>
    <w:rsid w:val="00F64834"/>
    <w:rsid w:val="00F649F4"/>
    <w:rsid w:val="00F64F3D"/>
    <w:rsid w:val="00F66C89"/>
    <w:rsid w:val="00F678E5"/>
    <w:rsid w:val="00F707CA"/>
    <w:rsid w:val="00F70A82"/>
    <w:rsid w:val="00F72B93"/>
    <w:rsid w:val="00F73ED9"/>
    <w:rsid w:val="00F76E89"/>
    <w:rsid w:val="00F813A2"/>
    <w:rsid w:val="00F8281A"/>
    <w:rsid w:val="00F8423D"/>
    <w:rsid w:val="00F84443"/>
    <w:rsid w:val="00F85358"/>
    <w:rsid w:val="00F85D5D"/>
    <w:rsid w:val="00F86BD5"/>
    <w:rsid w:val="00F87A46"/>
    <w:rsid w:val="00F90610"/>
    <w:rsid w:val="00F924B8"/>
    <w:rsid w:val="00F92A2F"/>
    <w:rsid w:val="00F92B01"/>
    <w:rsid w:val="00F93629"/>
    <w:rsid w:val="00F93945"/>
    <w:rsid w:val="00F95F93"/>
    <w:rsid w:val="00F9605E"/>
    <w:rsid w:val="00F9672B"/>
    <w:rsid w:val="00F96E31"/>
    <w:rsid w:val="00F973B5"/>
    <w:rsid w:val="00FA177A"/>
    <w:rsid w:val="00FA187D"/>
    <w:rsid w:val="00FA20A1"/>
    <w:rsid w:val="00FA2D64"/>
    <w:rsid w:val="00FA313C"/>
    <w:rsid w:val="00FA3554"/>
    <w:rsid w:val="00FA5867"/>
    <w:rsid w:val="00FA6047"/>
    <w:rsid w:val="00FA6B24"/>
    <w:rsid w:val="00FB001E"/>
    <w:rsid w:val="00FB1D4F"/>
    <w:rsid w:val="00FB2ED8"/>
    <w:rsid w:val="00FB312B"/>
    <w:rsid w:val="00FB37AD"/>
    <w:rsid w:val="00FB47A1"/>
    <w:rsid w:val="00FB47B9"/>
    <w:rsid w:val="00FB4979"/>
    <w:rsid w:val="00FB4CF3"/>
    <w:rsid w:val="00FB52B4"/>
    <w:rsid w:val="00FB5AB8"/>
    <w:rsid w:val="00FB5C37"/>
    <w:rsid w:val="00FB6D1F"/>
    <w:rsid w:val="00FC0565"/>
    <w:rsid w:val="00FC0BB3"/>
    <w:rsid w:val="00FC1DDA"/>
    <w:rsid w:val="00FC369F"/>
    <w:rsid w:val="00FC609A"/>
    <w:rsid w:val="00FC6156"/>
    <w:rsid w:val="00FC6F8F"/>
    <w:rsid w:val="00FD1B02"/>
    <w:rsid w:val="00FD2DE1"/>
    <w:rsid w:val="00FD30E0"/>
    <w:rsid w:val="00FD4168"/>
    <w:rsid w:val="00FD5497"/>
    <w:rsid w:val="00FE15D1"/>
    <w:rsid w:val="00FE223A"/>
    <w:rsid w:val="00FE23EF"/>
    <w:rsid w:val="00FE2583"/>
    <w:rsid w:val="00FE297D"/>
    <w:rsid w:val="00FE4F48"/>
    <w:rsid w:val="00FE64CB"/>
    <w:rsid w:val="00FF04F8"/>
    <w:rsid w:val="00FF25B5"/>
    <w:rsid w:val="00FF3F61"/>
    <w:rsid w:val="00FF7564"/>
    <w:rsid w:val="0823352F"/>
    <w:rsid w:val="0BE5459A"/>
    <w:rsid w:val="1A5B6E3B"/>
    <w:rsid w:val="1D5F1E49"/>
    <w:rsid w:val="2B7463D4"/>
    <w:rsid w:val="35337105"/>
    <w:rsid w:val="3E0F3BA7"/>
    <w:rsid w:val="3F7E4F13"/>
    <w:rsid w:val="42757FCD"/>
    <w:rsid w:val="44E80F4C"/>
    <w:rsid w:val="4ED072DF"/>
    <w:rsid w:val="53782E29"/>
    <w:rsid w:val="60DB1BB1"/>
    <w:rsid w:val="727A356F"/>
    <w:rsid w:val="77E811B1"/>
    <w:rsid w:val="781C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82D0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Code" w:qFormat="1"/>
    <w:lsdException w:name="HTML Preformatted" w:qFormat="1"/>
    <w:lsdException w:name="Normal Table" w:qFormat="1"/>
    <w:lsdException w:name="annotation subject" w:qFormat="1"/>
    <w:lsdException w:name="Balloon Text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ascii="Calibri" w:eastAsia="Yu Mincho" w:hAnsi="Calibri" w:cs="Times New Roman"/>
      <w:lang w:eastAsia="zh-C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Calibri" w:eastAsia="Yu Mincho" w:hAnsi="Calibri" w:cs="Times New Roman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ru-RU" w:eastAsia="ru-RU"/>
    </w:rPr>
  </w:style>
  <w:style w:type="character" w:customStyle="1" w:styleId="katex-mathml">
    <w:name w:val="katex-mathml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spacing w:before="240"/>
      <w:outlineLvl w:val="9"/>
    </w:pPr>
    <w:rPr>
      <w:b w:val="0"/>
      <w:bCs w:val="0"/>
      <w:sz w:val="32"/>
      <w:szCs w:val="32"/>
    </w:rPr>
  </w:style>
  <w:style w:type="character" w:customStyle="1" w:styleId="fontstyle01">
    <w:name w:val="fontstyle01"/>
    <w:basedOn w:val="DefaultParagraphFont"/>
    <w:qFormat/>
    <w:rPr>
      <w:rFonts w:ascii="Helvetica-Bold" w:hAnsi="Helvetica-Bold" w:hint="default"/>
      <w:b/>
      <w:bCs/>
      <w:color w:val="00000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</w:rPr>
  </w:style>
  <w:style w:type="character" w:customStyle="1" w:styleId="hljs-selector-tag">
    <w:name w:val="hljs-selector-tag"/>
    <w:basedOn w:val="DefaultParagraphFont"/>
    <w:qFormat/>
  </w:style>
  <w:style w:type="character" w:customStyle="1" w:styleId="hljs-number">
    <w:name w:val="hljs-number"/>
    <w:basedOn w:val="DefaultParagraphFont"/>
    <w:qFormat/>
  </w:style>
  <w:style w:type="character" w:customStyle="1" w:styleId="hljs-attribute">
    <w:name w:val="hljs-attribute"/>
    <w:basedOn w:val="DefaultParagraphFont"/>
    <w:qFormat/>
  </w:style>
  <w:style w:type="character" w:customStyle="1" w:styleId="hljs-attr">
    <w:name w:val="hljs-attr"/>
    <w:basedOn w:val="DefaultParagraphFont"/>
    <w:qFormat/>
  </w:style>
  <w:style w:type="character" w:customStyle="1" w:styleId="hljs-comment">
    <w:name w:val="hljs-comment"/>
    <w:basedOn w:val="DefaultParagraphFont"/>
    <w:qFormat/>
  </w:style>
  <w:style w:type="character" w:customStyle="1" w:styleId="hljs-builtin">
    <w:name w:val="hljs-built_in"/>
    <w:basedOn w:val="DefaultParagraphFont"/>
    <w:qFormat/>
  </w:style>
  <w:style w:type="character" w:customStyle="1" w:styleId="ms-1">
    <w:name w:val="ms-1"/>
    <w:basedOn w:val="DefaultParagraphFont"/>
    <w:qFormat/>
  </w:style>
  <w:style w:type="character" w:customStyle="1" w:styleId="max-w-15ch">
    <w:name w:val="max-w-[15ch]"/>
    <w:basedOn w:val="DefaultParagraphFont"/>
    <w:qFormat/>
  </w:style>
  <w:style w:type="character" w:customStyle="1" w:styleId="-me-1">
    <w:name w:val="-me-1"/>
    <w:basedOn w:val="DefaultParagraphFont"/>
    <w:qFormat/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2"/>
      <w:szCs w:val="22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eastAsia="Times New Roman" w:hAnsi="Arial" w:cs="Arial"/>
      <w:vanish/>
      <w:sz w:val="16"/>
      <w:szCs w:val="16"/>
    </w:rPr>
  </w:style>
  <w:style w:type="paragraph" w:customStyle="1" w:styleId="placeholder">
    <w:name w:val="placeholder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eastAsia="Times New Roman" w:hAnsi="Arial" w:cs="Arial"/>
      <w:vanish/>
      <w:sz w:val="16"/>
      <w:szCs w:val="16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customStyle="1" w:styleId="TOCHeading2">
    <w:name w:val="TOC Heading2"/>
    <w:basedOn w:val="Heading1"/>
    <w:next w:val="Normal"/>
    <w:unhideWhenUsed/>
    <w:qFormat/>
    <w:pPr>
      <w:spacing w:before="240"/>
      <w:outlineLvl w:val="9"/>
    </w:pPr>
    <w:rPr>
      <w:b w:val="0"/>
      <w:bCs w:val="0"/>
      <w:sz w:val="32"/>
      <w:szCs w:val="32"/>
    </w:rPr>
  </w:style>
  <w:style w:type="character" w:customStyle="1" w:styleId="hljs-keyword">
    <w:name w:val="hljs-keyword"/>
    <w:basedOn w:val="DefaultParagraphFont"/>
    <w:qFormat/>
  </w:style>
  <w:style w:type="character" w:customStyle="1" w:styleId="15">
    <w:name w:val="15"/>
    <w:basedOn w:val="DefaultParagraphFont"/>
    <w:qFormat/>
    <w:rPr>
      <w:rFonts w:ascii="Calibri" w:hAnsi="Calibri" w:cs="Calibri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Code" w:qFormat="1"/>
    <w:lsdException w:name="HTML Preformatted" w:qFormat="1"/>
    <w:lsdException w:name="Normal Table" w:qFormat="1"/>
    <w:lsdException w:name="annotation subject" w:qFormat="1"/>
    <w:lsdException w:name="Balloon Text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ascii="Calibri" w:eastAsia="Yu Mincho" w:hAnsi="Calibri" w:cs="Times New Roman"/>
      <w:lang w:eastAsia="zh-C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Calibri" w:eastAsia="Yu Mincho" w:hAnsi="Calibri" w:cs="Times New Roman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ru-RU" w:eastAsia="ru-RU"/>
    </w:rPr>
  </w:style>
  <w:style w:type="character" w:customStyle="1" w:styleId="katex-mathml">
    <w:name w:val="katex-mathml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spacing w:before="240"/>
      <w:outlineLvl w:val="9"/>
    </w:pPr>
    <w:rPr>
      <w:b w:val="0"/>
      <w:bCs w:val="0"/>
      <w:sz w:val="32"/>
      <w:szCs w:val="32"/>
    </w:rPr>
  </w:style>
  <w:style w:type="character" w:customStyle="1" w:styleId="fontstyle01">
    <w:name w:val="fontstyle01"/>
    <w:basedOn w:val="DefaultParagraphFont"/>
    <w:qFormat/>
    <w:rPr>
      <w:rFonts w:ascii="Helvetica-Bold" w:hAnsi="Helvetica-Bold" w:hint="default"/>
      <w:b/>
      <w:bCs/>
      <w:color w:val="00000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</w:rPr>
  </w:style>
  <w:style w:type="character" w:customStyle="1" w:styleId="hljs-selector-tag">
    <w:name w:val="hljs-selector-tag"/>
    <w:basedOn w:val="DefaultParagraphFont"/>
    <w:qFormat/>
  </w:style>
  <w:style w:type="character" w:customStyle="1" w:styleId="hljs-number">
    <w:name w:val="hljs-number"/>
    <w:basedOn w:val="DefaultParagraphFont"/>
    <w:qFormat/>
  </w:style>
  <w:style w:type="character" w:customStyle="1" w:styleId="hljs-attribute">
    <w:name w:val="hljs-attribute"/>
    <w:basedOn w:val="DefaultParagraphFont"/>
    <w:qFormat/>
  </w:style>
  <w:style w:type="character" w:customStyle="1" w:styleId="hljs-attr">
    <w:name w:val="hljs-attr"/>
    <w:basedOn w:val="DefaultParagraphFont"/>
    <w:qFormat/>
  </w:style>
  <w:style w:type="character" w:customStyle="1" w:styleId="hljs-comment">
    <w:name w:val="hljs-comment"/>
    <w:basedOn w:val="DefaultParagraphFont"/>
    <w:qFormat/>
  </w:style>
  <w:style w:type="character" w:customStyle="1" w:styleId="hljs-builtin">
    <w:name w:val="hljs-built_in"/>
    <w:basedOn w:val="DefaultParagraphFont"/>
    <w:qFormat/>
  </w:style>
  <w:style w:type="character" w:customStyle="1" w:styleId="ms-1">
    <w:name w:val="ms-1"/>
    <w:basedOn w:val="DefaultParagraphFont"/>
    <w:qFormat/>
  </w:style>
  <w:style w:type="character" w:customStyle="1" w:styleId="max-w-15ch">
    <w:name w:val="max-w-[15ch]"/>
    <w:basedOn w:val="DefaultParagraphFont"/>
    <w:qFormat/>
  </w:style>
  <w:style w:type="character" w:customStyle="1" w:styleId="-me-1">
    <w:name w:val="-me-1"/>
    <w:basedOn w:val="DefaultParagraphFont"/>
    <w:qFormat/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2"/>
      <w:szCs w:val="22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eastAsia="Times New Roman" w:hAnsi="Arial" w:cs="Arial"/>
      <w:vanish/>
      <w:sz w:val="16"/>
      <w:szCs w:val="16"/>
    </w:rPr>
  </w:style>
  <w:style w:type="paragraph" w:customStyle="1" w:styleId="placeholder">
    <w:name w:val="placeholder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eastAsia="Times New Roman" w:hAnsi="Arial" w:cs="Arial"/>
      <w:vanish/>
      <w:sz w:val="16"/>
      <w:szCs w:val="16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customStyle="1" w:styleId="TOCHeading2">
    <w:name w:val="TOC Heading2"/>
    <w:basedOn w:val="Heading1"/>
    <w:next w:val="Normal"/>
    <w:unhideWhenUsed/>
    <w:qFormat/>
    <w:pPr>
      <w:spacing w:before="240"/>
      <w:outlineLvl w:val="9"/>
    </w:pPr>
    <w:rPr>
      <w:b w:val="0"/>
      <w:bCs w:val="0"/>
      <w:sz w:val="32"/>
      <w:szCs w:val="32"/>
    </w:rPr>
  </w:style>
  <w:style w:type="character" w:customStyle="1" w:styleId="hljs-keyword">
    <w:name w:val="hljs-keyword"/>
    <w:basedOn w:val="DefaultParagraphFont"/>
    <w:qFormat/>
  </w:style>
  <w:style w:type="character" w:customStyle="1" w:styleId="15">
    <w:name w:val="15"/>
    <w:basedOn w:val="DefaultParagraphFont"/>
    <w:qFormat/>
    <w:rPr>
      <w:rFonts w:ascii="Calibri" w:hAnsi="Calibri" w:cs="Calibri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B90E2-D3EB-4BCD-9AF5-12893D79F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3168</TotalTime>
  <Pages>5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974</cp:revision>
  <cp:lastPrinted>2025-09-27T14:49:00Z</cp:lastPrinted>
  <dcterms:created xsi:type="dcterms:W3CDTF">2025-04-16T09:58:00Z</dcterms:created>
  <dcterms:modified xsi:type="dcterms:W3CDTF">2026-02-27T09:05:00Z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A5D624E40AFD4CB58E46E68E6CB91BE9_12</vt:lpwstr>
  </property>
</Properties>
</file>